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3B0237DC"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w:t>
      </w:r>
      <w:r w:rsidR="00E30194">
        <w:rPr>
          <w:rFonts w:ascii="Arial" w:eastAsiaTheme="minorEastAsia" w:hAnsi="Arial" w:cs="Arial"/>
          <w:b/>
          <w:sz w:val="24"/>
          <w:szCs w:val="24"/>
          <w:lang w:eastAsia="zh-CN"/>
        </w:rPr>
        <w:t>2</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E30194">
        <w:rPr>
          <w:rFonts w:ascii="Arial" w:eastAsiaTheme="minorEastAsia" w:hAnsi="Arial" w:cs="Arial"/>
          <w:b/>
          <w:sz w:val="24"/>
          <w:szCs w:val="24"/>
          <w:lang w:eastAsia="zh-CN"/>
        </w:rPr>
        <w:t>1</w:t>
      </w:r>
      <w:r w:rsidR="00453B47">
        <w:rPr>
          <w:rFonts w:ascii="Arial" w:eastAsiaTheme="minorEastAsia" w:hAnsi="Arial" w:cs="Arial"/>
          <w:b/>
          <w:sz w:val="24"/>
          <w:szCs w:val="24"/>
          <w:lang w:eastAsia="zh-CN"/>
        </w:rPr>
        <w:t>1646</w:t>
      </w:r>
    </w:p>
    <w:p w14:paraId="049DFC34" w14:textId="5ECB1ABB" w:rsidR="00942010" w:rsidRDefault="00E30194" w:rsidP="00942010">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Maastricht</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Netherland</w:t>
      </w:r>
      <w:r w:rsidR="00942010" w:rsidRPr="00596CBF">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19</w:t>
      </w:r>
      <w:r w:rsidR="00942010">
        <w:rPr>
          <w:rFonts w:ascii="Arial" w:eastAsiaTheme="minorEastAsia" w:hAnsi="Arial" w:cs="Arial"/>
          <w:b/>
          <w:sz w:val="24"/>
          <w:szCs w:val="24"/>
          <w:lang w:eastAsia="zh-CN"/>
        </w:rPr>
        <w:t xml:space="preserve"> </w:t>
      </w:r>
      <w:r w:rsidR="00942010" w:rsidRPr="00596CBF">
        <w:rPr>
          <w:rFonts w:ascii="Arial" w:eastAsiaTheme="minorEastAsia" w:hAnsi="Arial" w:cs="Arial"/>
          <w:b/>
          <w:sz w:val="24"/>
          <w:szCs w:val="24"/>
          <w:lang w:eastAsia="zh-CN"/>
        </w:rPr>
        <w:t xml:space="preserve">– </w:t>
      </w:r>
      <w:r w:rsidR="00942010">
        <w:rPr>
          <w:rFonts w:ascii="Arial" w:eastAsiaTheme="minorEastAsia" w:hAnsi="Arial" w:cs="Arial"/>
          <w:b/>
          <w:sz w:val="24"/>
          <w:szCs w:val="24"/>
          <w:lang w:eastAsia="zh-CN"/>
        </w:rPr>
        <w:t>2</w:t>
      </w:r>
      <w:r w:rsidR="003D7EB3">
        <w:rPr>
          <w:rFonts w:ascii="Arial" w:eastAsiaTheme="minorEastAsia" w:hAnsi="Arial" w:cs="Arial"/>
          <w:b/>
          <w:sz w:val="24"/>
          <w:szCs w:val="24"/>
          <w:lang w:eastAsia="zh-CN"/>
        </w:rPr>
        <w:t>3</w:t>
      </w:r>
      <w:r w:rsidR="00942010">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August</w:t>
      </w:r>
      <w:r w:rsidR="00942010"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3D6913F7" w14:textId="77777777" w:rsidR="003D6C94"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3D6C94" w:rsidRPr="003D6C94">
        <w:rPr>
          <w:rFonts w:ascii="Arial" w:hAnsi="Arial" w:cs="Arial"/>
          <w:bCs/>
          <w:sz w:val="22"/>
        </w:rPr>
        <w:t>On PC1.5 intra-band contiguous ULCA with 2Tx</w:t>
      </w:r>
    </w:p>
    <w:p w14:paraId="195DA234" w14:textId="3B5B6CC8"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0680D814" w14:textId="77777777" w:rsidR="00126759" w:rsidRDefault="00E61455" w:rsidP="00126759">
      <w:pPr>
        <w:tabs>
          <w:tab w:val="left" w:pos="1985"/>
        </w:tabs>
        <w:spacing w:after="0"/>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126759" w:rsidRPr="00126759">
        <w:rPr>
          <w:rFonts w:ascii="Arial" w:hAnsi="Arial" w:cs="Arial"/>
          <w:sz w:val="22"/>
          <w:lang w:eastAsia="zh-CN"/>
        </w:rPr>
        <w:t>8.1.1.1.1</w:t>
      </w:r>
      <w:r w:rsidR="00126759" w:rsidRPr="00126759">
        <w:rPr>
          <w:rFonts w:ascii="Arial" w:hAnsi="Arial" w:cs="Arial"/>
          <w:sz w:val="22"/>
          <w:lang w:eastAsia="zh-CN"/>
        </w:rPr>
        <w:tab/>
        <w:t>Intra-band contiguous and non-contiguous UL CA with PC1.5</w:t>
      </w:r>
      <w:r w:rsidR="00126759" w:rsidRPr="00126759">
        <w:rPr>
          <w:rFonts w:ascii="Arial" w:hAnsi="Arial" w:cs="Arial"/>
          <w:sz w:val="22"/>
          <w:lang w:eastAsia="zh-CN"/>
        </w:rPr>
        <w:tab/>
        <w:t>[NR_ENDC_RF_Ph4-Core]</w:t>
      </w:r>
    </w:p>
    <w:p w14:paraId="5E188A5E" w14:textId="11EE8569" w:rsidR="00E61455" w:rsidRPr="00B4277E" w:rsidRDefault="00E61455" w:rsidP="00126759">
      <w:pPr>
        <w:tabs>
          <w:tab w:val="left" w:pos="1985"/>
        </w:tabs>
        <w:spacing w:after="0"/>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0A174B8A" w:rsidR="00F2750F" w:rsidRPr="00AB149D" w:rsidRDefault="00A37ACD" w:rsidP="00A37ACD">
      <w:pPr>
        <w:spacing w:after="0"/>
      </w:pPr>
      <w:bookmarkStart w:id="0" w:name="_Hlk149936446"/>
      <w:r>
        <w:t>In RAN4#11</w:t>
      </w:r>
      <w:r w:rsidR="005504BE">
        <w:t>1</w:t>
      </w:r>
      <w:r w:rsidR="00B4277E">
        <w:t xml:space="preserve">, </w:t>
      </w:r>
      <w:r w:rsidR="00CA7B22">
        <w:t>a way</w:t>
      </w:r>
      <w:bookmarkStart w:id="1" w:name="_Hlk165324434"/>
      <w:r w:rsidR="00B32481">
        <w:t xml:space="preserve"> forward</w:t>
      </w:r>
      <w:r w:rsidR="005504BE">
        <w:t xml:space="preserve"> [</w:t>
      </w:r>
      <w:r w:rsidR="00F25663">
        <w:t>2</w:t>
      </w:r>
      <w:r w:rsidR="005504BE">
        <w:t xml:space="preserve">] captured agreements related to the </w:t>
      </w:r>
      <w:r w:rsidR="00B32481">
        <w:t>R</w:t>
      </w:r>
      <w:r w:rsidR="005504BE">
        <w:t>elease 19 power domain enhancement</w:t>
      </w:r>
      <w:r w:rsidR="00F25663">
        <w:t xml:space="preserve"> work item that </w:t>
      </w:r>
      <w:r w:rsidR="00230A75">
        <w:t>was</w:t>
      </w:r>
      <w:r w:rsidR="00F25663">
        <w:t xml:space="preserve"> further detailed in RAN#104 in [3]</w:t>
      </w:r>
      <w:r w:rsidR="005504BE">
        <w:t>. Notably</w:t>
      </w:r>
      <w:r w:rsidR="00B32481">
        <w:t>,</w:t>
      </w:r>
      <w:r w:rsidR="005504BE">
        <w:t xml:space="preserve"> it covered the </w:t>
      </w:r>
      <w:r w:rsidR="00F25663">
        <w:t xml:space="preserve">PC1.5 </w:t>
      </w:r>
      <w:r w:rsidR="005504BE">
        <w:t xml:space="preserve">intra-band ULCA </w:t>
      </w:r>
      <w:r w:rsidR="00F25663">
        <w:t>feature for both contiguous and non-contiguous cases</w:t>
      </w:r>
      <w:r w:rsidR="00160334">
        <w:t>.</w:t>
      </w:r>
      <w:r w:rsidR="005504BE">
        <w:t xml:space="preserve"> In this contribution, </w:t>
      </w:r>
      <w:r w:rsidR="00F25663">
        <w:t>further developing from our contribution [1] in RAN</w:t>
      </w:r>
      <w:r w:rsidR="0042044A">
        <w:t>4</w:t>
      </w:r>
      <w:r w:rsidR="00F25663">
        <w:t xml:space="preserve">#111, </w:t>
      </w:r>
      <w:r w:rsidR="005504BE">
        <w:t xml:space="preserve">we address the </w:t>
      </w:r>
      <w:r w:rsidR="00F25663">
        <w:t>MPR</w:t>
      </w:r>
      <w:r w:rsidR="005504BE">
        <w:t xml:space="preserve"> requirement </w:t>
      </w:r>
      <w:r w:rsidR="00F25663">
        <w:t xml:space="preserve">for PC1.5 contiguous </w:t>
      </w:r>
      <w:r w:rsidR="005504BE">
        <w:t>ULCA</w:t>
      </w:r>
      <w:r w:rsidR="00F25663">
        <w:t xml:space="preserve"> based on 2Tx architecture</w:t>
      </w:r>
      <w:r w:rsidR="005504BE">
        <w:t>.</w:t>
      </w:r>
    </w:p>
    <w:bookmarkEnd w:id="0"/>
    <w:bookmarkEnd w:id="1"/>
    <w:p w14:paraId="61F277A6" w14:textId="4B359D79" w:rsidR="00343AA7" w:rsidRDefault="00B80DFB" w:rsidP="00446528">
      <w:pPr>
        <w:pStyle w:val="Heading1"/>
        <w:numPr>
          <w:ilvl w:val="0"/>
          <w:numId w:val="1"/>
        </w:numPr>
        <w:ind w:left="567" w:hanging="567"/>
      </w:pPr>
      <w:r>
        <w:t>Discussion</w:t>
      </w:r>
    </w:p>
    <w:p w14:paraId="3044C427" w14:textId="0B51D269" w:rsidR="00283913" w:rsidRDefault="006B1B45" w:rsidP="003C0520">
      <w:pPr>
        <w:pStyle w:val="Heading2"/>
        <w:tabs>
          <w:tab w:val="left" w:pos="5865"/>
        </w:tabs>
        <w:rPr>
          <w:rFonts w:eastAsia="Arial"/>
          <w:lang w:eastAsia="zh-CN"/>
        </w:rPr>
      </w:pPr>
      <w:r>
        <w:rPr>
          <w:rFonts w:eastAsia="Arial"/>
          <w:lang w:eastAsia="zh-CN"/>
        </w:rPr>
        <w:t xml:space="preserve">2.1 </w:t>
      </w:r>
      <w:r w:rsidR="007F1177">
        <w:rPr>
          <w:rFonts w:eastAsia="Arial"/>
          <w:lang w:eastAsia="zh-CN"/>
        </w:rPr>
        <w:t>Way forward</w:t>
      </w:r>
      <w:r w:rsidR="00416E65">
        <w:rPr>
          <w:rFonts w:eastAsia="Arial"/>
          <w:lang w:eastAsia="zh-CN"/>
        </w:rPr>
        <w:t xml:space="preserve"> and plenary</w:t>
      </w:r>
      <w:r w:rsidR="007F1177">
        <w:rPr>
          <w:rFonts w:eastAsia="Arial"/>
          <w:lang w:eastAsia="zh-CN"/>
        </w:rPr>
        <w:t xml:space="preserve"> input</w:t>
      </w:r>
      <w:r w:rsidR="0052268E">
        <w:rPr>
          <w:rFonts w:eastAsia="Arial"/>
          <w:lang w:eastAsia="zh-CN"/>
        </w:rPr>
        <w:t>s</w:t>
      </w:r>
    </w:p>
    <w:p w14:paraId="0A95A269" w14:textId="5903B385" w:rsidR="00B65B23" w:rsidRPr="00416E65" w:rsidRDefault="00B65B23" w:rsidP="00B65B23">
      <w:pPr>
        <w:spacing w:after="0"/>
        <w:rPr>
          <w:rFonts w:eastAsia="Arial"/>
          <w:lang w:eastAsia="zh-CN"/>
        </w:rPr>
      </w:pPr>
      <w:r>
        <w:rPr>
          <w:rFonts w:eastAsia="Arial"/>
          <w:lang w:eastAsia="zh-CN"/>
        </w:rPr>
        <w:t>In [3], the plenary input sets the objectives that are related to PC1.5 intra-band ULCA which are still aligned with way forward [2]:</w:t>
      </w:r>
    </w:p>
    <w:p w14:paraId="29844E91" w14:textId="77777777" w:rsidR="00B65B23" w:rsidRPr="00416E65" w:rsidRDefault="00B65B23" w:rsidP="00B65B23">
      <w:pPr>
        <w:pStyle w:val="ListParagraph"/>
        <w:widowControl w:val="0"/>
        <w:numPr>
          <w:ilvl w:val="0"/>
          <w:numId w:val="42"/>
        </w:numPr>
        <w:overflowPunct/>
        <w:autoSpaceDE/>
        <w:autoSpaceDN/>
        <w:adjustRightInd/>
        <w:spacing w:after="0"/>
        <w:ind w:firstLineChars="0"/>
        <w:jc w:val="both"/>
        <w:textAlignment w:val="auto"/>
        <w:rPr>
          <w:i/>
          <w:iCs/>
        </w:rPr>
      </w:pPr>
      <w:r w:rsidRPr="00416E65">
        <w:rPr>
          <w:i/>
          <w:iCs/>
        </w:rPr>
        <w:t>Specify the requirements for intra-band UL contiguous CA with or without UL-MIMO</w:t>
      </w:r>
    </w:p>
    <w:p w14:paraId="53C6E1E6" w14:textId="77777777" w:rsidR="00B65B23" w:rsidRPr="00416E65" w:rsidRDefault="00B65B23" w:rsidP="00B65B23">
      <w:pPr>
        <w:pStyle w:val="ListParagraph"/>
        <w:widowControl w:val="0"/>
        <w:numPr>
          <w:ilvl w:val="1"/>
          <w:numId w:val="42"/>
        </w:numPr>
        <w:overflowPunct/>
        <w:autoSpaceDE/>
        <w:autoSpaceDN/>
        <w:adjustRightInd/>
        <w:spacing w:after="0"/>
        <w:ind w:firstLineChars="0"/>
        <w:jc w:val="both"/>
        <w:textAlignment w:val="auto"/>
        <w:rPr>
          <w:i/>
          <w:iCs/>
        </w:rPr>
      </w:pPr>
      <w:r w:rsidRPr="00416E65">
        <w:rPr>
          <w:i/>
          <w:iCs/>
        </w:rPr>
        <w:t>Example band combinations: CA_n41C, CA_n78C, CA_n77C, CA_n79C for intra-band uplink contiguous CA configurations</w:t>
      </w:r>
    </w:p>
    <w:p w14:paraId="0FD50A80" w14:textId="77777777" w:rsidR="00B65B23" w:rsidRPr="00416E65" w:rsidRDefault="00B65B23" w:rsidP="00B65B23">
      <w:pPr>
        <w:pStyle w:val="ListParagraph"/>
        <w:widowControl w:val="0"/>
        <w:numPr>
          <w:ilvl w:val="0"/>
          <w:numId w:val="42"/>
        </w:numPr>
        <w:overflowPunct/>
        <w:autoSpaceDE/>
        <w:autoSpaceDN/>
        <w:adjustRightInd/>
        <w:spacing w:after="0"/>
        <w:ind w:firstLineChars="0"/>
        <w:jc w:val="both"/>
        <w:textAlignment w:val="auto"/>
        <w:rPr>
          <w:i/>
          <w:iCs/>
        </w:rPr>
      </w:pPr>
      <w:r w:rsidRPr="00416E65">
        <w:rPr>
          <w:i/>
          <w:iCs/>
        </w:rPr>
        <w:t>Focus on the maximum output power (MOP), MPR/A-MPR requirements, SAR solution.</w:t>
      </w:r>
    </w:p>
    <w:p w14:paraId="7B009116" w14:textId="77777777" w:rsidR="00B65B23" w:rsidRDefault="00B65B23" w:rsidP="00B65B23">
      <w:pPr>
        <w:spacing w:after="0"/>
        <w:rPr>
          <w:rFonts w:eastAsia="Arial"/>
          <w:lang w:eastAsia="zh-CN"/>
        </w:rPr>
      </w:pPr>
    </w:p>
    <w:p w14:paraId="5FCAE8DC" w14:textId="1B8FCFDC" w:rsidR="00B65B23" w:rsidRDefault="00B65B23" w:rsidP="00B65B23">
      <w:pPr>
        <w:spacing w:after="0"/>
        <w:rPr>
          <w:rFonts w:eastAsia="Arial"/>
          <w:b/>
          <w:bCs/>
          <w:lang w:eastAsia="zh-CN"/>
        </w:rPr>
      </w:pPr>
      <w:r w:rsidRPr="00B65B23">
        <w:rPr>
          <w:rFonts w:eastAsia="Arial"/>
          <w:b/>
          <w:bCs/>
          <w:lang w:eastAsia="zh-CN"/>
        </w:rPr>
        <w:t xml:space="preserve">It should be noted that only bandwidth </w:t>
      </w:r>
      <w:r w:rsidR="00230A75">
        <w:rPr>
          <w:rFonts w:eastAsia="Arial"/>
          <w:b/>
          <w:bCs/>
          <w:lang w:eastAsia="zh-CN"/>
        </w:rPr>
        <w:t>C</w:t>
      </w:r>
      <w:r w:rsidRPr="00B65B23">
        <w:rPr>
          <w:rFonts w:eastAsia="Arial"/>
          <w:b/>
          <w:bCs/>
          <w:lang w:eastAsia="zh-CN"/>
        </w:rPr>
        <w:t xml:space="preserve">lass C is requested, however it is unclear if bandwidth </w:t>
      </w:r>
      <w:r w:rsidR="00230A75">
        <w:rPr>
          <w:rFonts w:eastAsia="Arial"/>
          <w:b/>
          <w:bCs/>
          <w:lang w:eastAsia="zh-CN"/>
        </w:rPr>
        <w:t>C</w:t>
      </w:r>
      <w:r w:rsidRPr="00B65B23">
        <w:rPr>
          <w:rFonts w:eastAsia="Arial"/>
          <w:b/>
          <w:bCs/>
          <w:lang w:eastAsia="zh-CN"/>
        </w:rPr>
        <w:t xml:space="preserve">lass C can be supported without supporting bandwidth </w:t>
      </w:r>
      <w:r w:rsidR="00230A75">
        <w:rPr>
          <w:rFonts w:eastAsia="Arial"/>
          <w:b/>
          <w:bCs/>
          <w:lang w:eastAsia="zh-CN"/>
        </w:rPr>
        <w:t>C</w:t>
      </w:r>
      <w:r w:rsidRPr="00B65B23">
        <w:rPr>
          <w:rFonts w:eastAsia="Arial"/>
          <w:b/>
          <w:bCs/>
          <w:lang w:eastAsia="zh-CN"/>
        </w:rPr>
        <w:t>lass B.</w:t>
      </w:r>
    </w:p>
    <w:p w14:paraId="274298DA" w14:textId="40EE9DF0" w:rsidR="00983856" w:rsidRDefault="00983856" w:rsidP="00B65B23">
      <w:pPr>
        <w:spacing w:after="0"/>
        <w:rPr>
          <w:rFonts w:eastAsia="Arial"/>
          <w:b/>
          <w:bCs/>
          <w:lang w:eastAsia="zh-CN"/>
        </w:rPr>
      </w:pPr>
    </w:p>
    <w:p w14:paraId="1D2DE99D" w14:textId="45215FDB" w:rsidR="00983856" w:rsidRPr="00B65B23" w:rsidRDefault="00983856" w:rsidP="00B65B23">
      <w:pPr>
        <w:spacing w:after="0"/>
        <w:rPr>
          <w:rFonts w:eastAsia="Arial"/>
          <w:b/>
          <w:bCs/>
          <w:lang w:eastAsia="zh-CN"/>
        </w:rPr>
      </w:pPr>
      <w:r>
        <w:rPr>
          <w:rFonts w:eastAsia="Arial"/>
          <w:b/>
          <w:bCs/>
          <w:lang w:eastAsia="zh-CN"/>
        </w:rPr>
        <w:t xml:space="preserve">Proposal: </w:t>
      </w:r>
      <w:r w:rsidRPr="00983856">
        <w:rPr>
          <w:rFonts w:eastAsia="Arial"/>
          <w:b/>
          <w:bCs/>
          <w:lang w:eastAsia="zh-CN"/>
        </w:rPr>
        <w:t>Bandwidth class B should also be evaluated on top of bandwidth class C to have a complete PC1.5 intra-band contiguous</w:t>
      </w:r>
      <w:r>
        <w:rPr>
          <w:rFonts w:eastAsia="Arial"/>
          <w:b/>
          <w:bCs/>
          <w:lang w:eastAsia="zh-CN"/>
        </w:rPr>
        <w:t xml:space="preserve"> framework.</w:t>
      </w:r>
    </w:p>
    <w:p w14:paraId="4CE1C848" w14:textId="77777777" w:rsidR="00B65B23" w:rsidRDefault="00B65B23" w:rsidP="00B65B23">
      <w:pPr>
        <w:spacing w:after="0"/>
        <w:rPr>
          <w:rFonts w:eastAsiaTheme="minorEastAsia"/>
          <w:lang w:val="en-US"/>
        </w:rPr>
      </w:pPr>
    </w:p>
    <w:p w14:paraId="11995ACE" w14:textId="780C840C" w:rsidR="007F1177" w:rsidRPr="00252408" w:rsidRDefault="00252408" w:rsidP="00252408">
      <w:pPr>
        <w:rPr>
          <w:rFonts w:eastAsia="Arial"/>
          <w:lang w:eastAsia="zh-CN"/>
        </w:rPr>
      </w:pPr>
      <w:r w:rsidRPr="00252408">
        <w:rPr>
          <w:rFonts w:eastAsiaTheme="minorEastAsia"/>
          <w:lang w:val="en-US"/>
        </w:rPr>
        <w:t>Below we extract</w:t>
      </w:r>
      <w:r w:rsidR="00B65B23">
        <w:rPr>
          <w:rFonts w:eastAsiaTheme="minorEastAsia"/>
          <w:lang w:val="en-US"/>
        </w:rPr>
        <w:t>ed</w:t>
      </w:r>
      <w:r w:rsidRPr="00252408">
        <w:rPr>
          <w:rFonts w:eastAsiaTheme="minorEastAsia"/>
          <w:lang w:val="en-US"/>
        </w:rPr>
        <w:t xml:space="preserve"> the agreements and way forward</w:t>
      </w:r>
      <w:r w:rsidR="00B65B23">
        <w:rPr>
          <w:rFonts w:eastAsiaTheme="minorEastAsia"/>
          <w:lang w:val="en-US"/>
        </w:rPr>
        <w:t xml:space="preserve">s relative to PC1.5 </w:t>
      </w:r>
      <w:r w:rsidR="00991CD5">
        <w:rPr>
          <w:rFonts w:eastAsiaTheme="minorEastAsia"/>
          <w:lang w:val="en-US"/>
        </w:rPr>
        <w:t xml:space="preserve">contiguous intra-band </w:t>
      </w:r>
      <w:r w:rsidR="00B65B23">
        <w:rPr>
          <w:rFonts w:eastAsiaTheme="minorEastAsia"/>
          <w:lang w:val="en-US"/>
        </w:rPr>
        <w:t xml:space="preserve">ULCA </w:t>
      </w:r>
      <w:r w:rsidR="00991CD5">
        <w:rPr>
          <w:rFonts w:eastAsiaTheme="minorEastAsia"/>
          <w:lang w:val="en-US"/>
        </w:rPr>
        <w:t xml:space="preserve">architecture </w:t>
      </w:r>
      <w:r w:rsidR="00B65B23">
        <w:rPr>
          <w:rFonts w:eastAsiaTheme="minorEastAsia"/>
          <w:lang w:val="en-US"/>
        </w:rPr>
        <w:t>as captured in [2]</w:t>
      </w:r>
      <w:r>
        <w:rPr>
          <w:rFonts w:eastAsiaTheme="minorEastAsia"/>
          <w:lang w:val="en-US"/>
        </w:rPr>
        <w:t>.</w:t>
      </w:r>
    </w:p>
    <w:p w14:paraId="552717F7" w14:textId="1E8D5B77" w:rsidR="003C0520" w:rsidRPr="003C0520" w:rsidRDefault="003C0520" w:rsidP="003C0520">
      <w:pPr>
        <w:spacing w:after="0"/>
        <w:rPr>
          <w:rFonts w:eastAsiaTheme="minorEastAsia"/>
          <w:b/>
          <w:bCs/>
          <w:i/>
          <w:iCs/>
        </w:rPr>
      </w:pPr>
      <w:r w:rsidRPr="003C0520">
        <w:rPr>
          <w:rFonts w:eastAsiaTheme="minorEastAsia"/>
          <w:b/>
          <w:bCs/>
          <w:i/>
          <w:iCs/>
        </w:rPr>
        <w:t>Agreement</w:t>
      </w:r>
      <w:r>
        <w:rPr>
          <w:rFonts w:eastAsiaTheme="minorEastAsia"/>
          <w:b/>
          <w:bCs/>
          <w:i/>
          <w:iCs/>
        </w:rPr>
        <w:t xml:space="preserve"> on Architecture</w:t>
      </w:r>
      <w:r w:rsidRPr="003C0520">
        <w:rPr>
          <w:rFonts w:eastAsiaTheme="minorEastAsia"/>
          <w:b/>
          <w:bCs/>
          <w:i/>
          <w:iCs/>
        </w:rPr>
        <w:t xml:space="preserve">: </w:t>
      </w:r>
    </w:p>
    <w:p w14:paraId="57CF4E4C" w14:textId="77777777" w:rsidR="003C0520" w:rsidRPr="003C0520" w:rsidRDefault="003C0520" w:rsidP="003C0520">
      <w:pPr>
        <w:numPr>
          <w:ilvl w:val="0"/>
          <w:numId w:val="43"/>
        </w:numPr>
        <w:overflowPunct/>
        <w:autoSpaceDE/>
        <w:autoSpaceDN/>
        <w:adjustRightInd/>
        <w:spacing w:after="0"/>
        <w:textAlignment w:val="auto"/>
        <w:rPr>
          <w:rFonts w:eastAsiaTheme="minorEastAsia"/>
          <w:i/>
          <w:iCs/>
          <w:lang w:val="en-US"/>
        </w:rPr>
      </w:pPr>
      <w:r w:rsidRPr="003C0520">
        <w:rPr>
          <w:rFonts w:eastAsiaTheme="minorEastAsia"/>
          <w:i/>
          <w:iCs/>
          <w:lang w:val="en-US"/>
        </w:rPr>
        <w:t>Evaluate MPR/A-MPR numbers for contiguous CA first and then work on non-contiguous CA MPR/A-MPR afterwards.</w:t>
      </w:r>
    </w:p>
    <w:p w14:paraId="46FBA535" w14:textId="77777777" w:rsidR="003C0520" w:rsidRPr="003C0520" w:rsidRDefault="003C0520" w:rsidP="003C0520">
      <w:pPr>
        <w:numPr>
          <w:ilvl w:val="0"/>
          <w:numId w:val="43"/>
        </w:numPr>
        <w:overflowPunct/>
        <w:autoSpaceDE/>
        <w:autoSpaceDN/>
        <w:adjustRightInd/>
        <w:spacing w:after="0"/>
        <w:textAlignment w:val="auto"/>
        <w:rPr>
          <w:rFonts w:eastAsiaTheme="minorEastAsia"/>
          <w:i/>
          <w:iCs/>
          <w:lang w:val="en-US"/>
        </w:rPr>
      </w:pPr>
      <w:r w:rsidRPr="003C0520">
        <w:rPr>
          <w:rFonts w:eastAsiaTheme="minorEastAsia"/>
          <w:i/>
          <w:iCs/>
          <w:lang w:val="en-US"/>
        </w:rPr>
        <w:t xml:space="preserve">The intra-band PC1.5 ULCA R19 work focusses on UE implementing with two 26dBm PAs. Architectures requiring a 29dBm PA are not specified but can be implemented by fulfilling the requirements based on two 26dBm PAs. </w:t>
      </w:r>
    </w:p>
    <w:p w14:paraId="3EFDB5CD" w14:textId="77777777" w:rsidR="003C0520" w:rsidRPr="003C0520" w:rsidRDefault="003C0520" w:rsidP="003C0520">
      <w:pPr>
        <w:numPr>
          <w:ilvl w:val="0"/>
          <w:numId w:val="43"/>
        </w:numPr>
        <w:overflowPunct/>
        <w:autoSpaceDE/>
        <w:autoSpaceDN/>
        <w:adjustRightInd/>
        <w:spacing w:after="0"/>
        <w:textAlignment w:val="auto"/>
        <w:rPr>
          <w:rFonts w:eastAsiaTheme="minorEastAsia"/>
          <w:i/>
          <w:iCs/>
          <w:lang w:val="en-US"/>
        </w:rPr>
      </w:pPr>
      <w:r w:rsidRPr="003C0520">
        <w:rPr>
          <w:rFonts w:eastAsiaTheme="minorEastAsia"/>
          <w:i/>
          <w:iCs/>
          <w:lang w:val="en-US"/>
        </w:rPr>
        <w:t>For intra-band contiguous ULCA w/ and w/o UL MIMO, the Architecture#2 is prioritized for MPR/A-MPR evaluation.</w:t>
      </w:r>
    </w:p>
    <w:p w14:paraId="26344142" w14:textId="77777777" w:rsidR="003C0520" w:rsidRPr="003C0520" w:rsidRDefault="003C0520" w:rsidP="003C0520">
      <w:pPr>
        <w:numPr>
          <w:ilvl w:val="1"/>
          <w:numId w:val="43"/>
        </w:numPr>
        <w:overflowPunct/>
        <w:autoSpaceDE/>
        <w:autoSpaceDN/>
        <w:adjustRightInd/>
        <w:spacing w:after="0"/>
        <w:textAlignment w:val="auto"/>
        <w:rPr>
          <w:rFonts w:eastAsiaTheme="minorEastAsia"/>
          <w:i/>
          <w:iCs/>
          <w:lang w:val="en-US"/>
        </w:rPr>
      </w:pPr>
      <w:r w:rsidRPr="003C0520">
        <w:rPr>
          <w:rFonts w:eastAsiaTheme="minorEastAsia"/>
          <w:i/>
          <w:iCs/>
          <w:lang w:val="en-US"/>
        </w:rPr>
        <w:t>If time is allowed, architecture #1 can be evaluated.</w:t>
      </w:r>
    </w:p>
    <w:p w14:paraId="3DB834E7" w14:textId="77777777" w:rsidR="003C0520" w:rsidRPr="003C0520" w:rsidRDefault="003C0520" w:rsidP="003C0520">
      <w:pPr>
        <w:spacing w:after="0"/>
        <w:rPr>
          <w:rFonts w:eastAsia="SimSun"/>
          <w:i/>
          <w:iCs/>
          <w:lang w:eastAsia="zh-CN"/>
        </w:rPr>
      </w:pP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3515"/>
        <w:gridCol w:w="2221"/>
        <w:gridCol w:w="1811"/>
        <w:gridCol w:w="1728"/>
      </w:tblGrid>
      <w:tr w:rsidR="003C0520" w:rsidRPr="003C0520" w14:paraId="702EE87F" w14:textId="77777777" w:rsidTr="00B65B23">
        <w:trPr>
          <w:jc w:val="center"/>
        </w:trPr>
        <w:tc>
          <w:tcPr>
            <w:tcW w:w="1250" w:type="dxa"/>
            <w:shd w:val="clear" w:color="auto" w:fill="auto"/>
          </w:tcPr>
          <w:p w14:paraId="5ED25709" w14:textId="77777777" w:rsidR="003C0520" w:rsidRPr="003C0520" w:rsidRDefault="003C0520" w:rsidP="003C0520">
            <w:pPr>
              <w:spacing w:after="0"/>
              <w:jc w:val="center"/>
              <w:rPr>
                <w:rFonts w:eastAsia="SimSun"/>
                <w:b/>
                <w:i/>
                <w:iCs/>
                <w:lang w:eastAsia="ko-KR"/>
              </w:rPr>
            </w:pPr>
            <w:r w:rsidRPr="003C0520">
              <w:rPr>
                <w:rFonts w:eastAsia="SimSun"/>
                <w:b/>
                <w:i/>
                <w:iCs/>
                <w:lang w:eastAsia="ko-KR"/>
              </w:rPr>
              <w:t>Architecture</w:t>
            </w:r>
          </w:p>
        </w:tc>
        <w:tc>
          <w:tcPr>
            <w:tcW w:w="3515" w:type="dxa"/>
            <w:shd w:val="clear" w:color="auto" w:fill="auto"/>
          </w:tcPr>
          <w:p w14:paraId="4661DB4C" w14:textId="77777777" w:rsidR="003C0520" w:rsidRPr="003C0520" w:rsidRDefault="003C0520" w:rsidP="003C0520">
            <w:pPr>
              <w:spacing w:after="0"/>
              <w:jc w:val="center"/>
              <w:rPr>
                <w:rFonts w:eastAsia="SimSun"/>
                <w:b/>
                <w:i/>
                <w:iCs/>
                <w:lang w:eastAsia="ko-KR"/>
              </w:rPr>
            </w:pPr>
            <w:r w:rsidRPr="003C0520">
              <w:rPr>
                <w:rFonts w:eastAsia="SimSun"/>
                <w:b/>
                <w:i/>
                <w:iCs/>
                <w:lang w:eastAsia="ko-KR"/>
              </w:rPr>
              <w:t>Description</w:t>
            </w:r>
          </w:p>
        </w:tc>
        <w:tc>
          <w:tcPr>
            <w:tcW w:w="2221" w:type="dxa"/>
          </w:tcPr>
          <w:p w14:paraId="3326C315" w14:textId="77777777" w:rsidR="003C0520" w:rsidRPr="003C0520" w:rsidRDefault="003C0520" w:rsidP="003C0520">
            <w:pPr>
              <w:spacing w:after="0"/>
              <w:jc w:val="center"/>
              <w:rPr>
                <w:rFonts w:eastAsia="SimSun"/>
                <w:b/>
                <w:i/>
                <w:iCs/>
                <w:lang w:eastAsia="ko-KR"/>
              </w:rPr>
            </w:pPr>
            <w:r w:rsidRPr="003C0520">
              <w:rPr>
                <w:rFonts w:eastAsia="SimSun"/>
                <w:b/>
                <w:i/>
                <w:iCs/>
                <w:lang w:eastAsia="ko-KR"/>
              </w:rPr>
              <w:t>Indicated capability</w:t>
            </w:r>
          </w:p>
        </w:tc>
        <w:tc>
          <w:tcPr>
            <w:tcW w:w="1811" w:type="dxa"/>
            <w:shd w:val="clear" w:color="auto" w:fill="auto"/>
          </w:tcPr>
          <w:p w14:paraId="7116D99D" w14:textId="77777777" w:rsidR="003C0520" w:rsidRPr="003C0520" w:rsidRDefault="003C0520" w:rsidP="003C0520">
            <w:pPr>
              <w:spacing w:after="0"/>
              <w:jc w:val="center"/>
              <w:rPr>
                <w:rFonts w:eastAsia="SimSun"/>
                <w:b/>
                <w:i/>
                <w:iCs/>
                <w:lang w:eastAsia="ko-KR"/>
              </w:rPr>
            </w:pPr>
            <w:r w:rsidRPr="003C0520">
              <w:rPr>
                <w:rFonts w:eastAsia="SimSun"/>
                <w:b/>
                <w:i/>
                <w:iCs/>
                <w:lang w:eastAsia="ko-KR"/>
              </w:rPr>
              <w:t>Whether can support UL MIMO</w:t>
            </w:r>
          </w:p>
        </w:tc>
        <w:tc>
          <w:tcPr>
            <w:tcW w:w="1728" w:type="dxa"/>
          </w:tcPr>
          <w:p w14:paraId="14A745D6" w14:textId="77777777" w:rsidR="003C0520" w:rsidRPr="003C0520" w:rsidRDefault="003C0520" w:rsidP="003C0520">
            <w:pPr>
              <w:spacing w:after="0"/>
              <w:jc w:val="center"/>
              <w:rPr>
                <w:rFonts w:eastAsia="SimSun"/>
                <w:b/>
                <w:i/>
                <w:iCs/>
                <w:lang w:eastAsia="ko-KR"/>
              </w:rPr>
            </w:pPr>
            <w:r w:rsidRPr="003C0520">
              <w:rPr>
                <w:rFonts w:eastAsia="SimSun"/>
                <w:b/>
                <w:i/>
                <w:iCs/>
                <w:lang w:eastAsia="ko-KR"/>
              </w:rPr>
              <w:t>Applicable cases</w:t>
            </w:r>
          </w:p>
        </w:tc>
      </w:tr>
      <w:tr w:rsidR="003C0520" w:rsidRPr="003C0520" w14:paraId="76972802" w14:textId="77777777" w:rsidTr="00B65B23">
        <w:trPr>
          <w:jc w:val="center"/>
        </w:trPr>
        <w:tc>
          <w:tcPr>
            <w:tcW w:w="1250" w:type="dxa"/>
            <w:shd w:val="clear" w:color="auto" w:fill="auto"/>
          </w:tcPr>
          <w:p w14:paraId="529A5476" w14:textId="77777777" w:rsidR="003C0520" w:rsidRPr="003C0520" w:rsidRDefault="003C0520" w:rsidP="003C0520">
            <w:pPr>
              <w:spacing w:after="0"/>
              <w:jc w:val="center"/>
              <w:rPr>
                <w:rFonts w:eastAsia="SimSun"/>
                <w:bCs/>
                <w:i/>
                <w:iCs/>
                <w:lang w:eastAsia="ko-KR"/>
              </w:rPr>
            </w:pPr>
            <w:r w:rsidRPr="003C0520">
              <w:rPr>
                <w:rFonts w:eastAsia="SimSun"/>
                <w:bCs/>
                <w:i/>
                <w:iCs/>
                <w:lang w:eastAsia="ko-KR"/>
              </w:rPr>
              <w:t>#1</w:t>
            </w:r>
          </w:p>
        </w:tc>
        <w:tc>
          <w:tcPr>
            <w:tcW w:w="3515" w:type="dxa"/>
            <w:shd w:val="clear" w:color="auto" w:fill="auto"/>
          </w:tcPr>
          <w:p w14:paraId="05A70451" w14:textId="77777777" w:rsidR="003C0520" w:rsidRPr="003C0520" w:rsidRDefault="003C0520" w:rsidP="003C0520">
            <w:pPr>
              <w:spacing w:after="0"/>
              <w:jc w:val="center"/>
              <w:rPr>
                <w:rFonts w:eastAsia="SimSun"/>
                <w:bCs/>
                <w:i/>
                <w:iCs/>
                <w:lang w:eastAsia="ko-KR"/>
              </w:rPr>
            </w:pPr>
            <w:r w:rsidRPr="003C0520">
              <w:rPr>
                <w:rFonts w:eastAsia="SimSun"/>
                <w:bCs/>
                <w:i/>
                <w:iCs/>
                <w:lang w:eastAsia="ko-KR"/>
              </w:rPr>
              <w:t>2x26 dBm PA + 2 LO with 100MHz BW</w:t>
            </w:r>
          </w:p>
        </w:tc>
        <w:tc>
          <w:tcPr>
            <w:tcW w:w="2221" w:type="dxa"/>
          </w:tcPr>
          <w:p w14:paraId="735D5BE8" w14:textId="77777777" w:rsidR="003C0520" w:rsidRPr="003C0520" w:rsidRDefault="003C0520" w:rsidP="003C0520">
            <w:pPr>
              <w:spacing w:after="0"/>
              <w:jc w:val="center"/>
              <w:rPr>
                <w:rFonts w:eastAsia="SimSun"/>
                <w:bCs/>
                <w:i/>
                <w:iCs/>
                <w:lang w:eastAsia="ko-KR"/>
              </w:rPr>
            </w:pPr>
            <w:proofErr w:type="spellStart"/>
            <w:r w:rsidRPr="003C0520">
              <w:rPr>
                <w:rFonts w:eastAsia="SimSun"/>
                <w:bCs/>
                <w:i/>
                <w:iCs/>
                <w:lang w:eastAsia="ko-KR"/>
              </w:rPr>
              <w:t>dualPA</w:t>
            </w:r>
            <w:proofErr w:type="spellEnd"/>
            <w:r w:rsidRPr="003C0520">
              <w:rPr>
                <w:rFonts w:eastAsia="SimSun"/>
                <w:bCs/>
                <w:i/>
                <w:iCs/>
                <w:lang w:eastAsia="ko-KR"/>
              </w:rPr>
              <w:t>-Architecture</w:t>
            </w:r>
          </w:p>
        </w:tc>
        <w:tc>
          <w:tcPr>
            <w:tcW w:w="1811" w:type="dxa"/>
            <w:shd w:val="clear" w:color="auto" w:fill="auto"/>
          </w:tcPr>
          <w:p w14:paraId="5F9BD43B" w14:textId="77777777" w:rsidR="003C0520" w:rsidRPr="003C0520" w:rsidRDefault="003C0520" w:rsidP="003C0520">
            <w:pPr>
              <w:spacing w:after="0"/>
              <w:jc w:val="center"/>
              <w:rPr>
                <w:rFonts w:eastAsia="SimSun"/>
                <w:bCs/>
                <w:i/>
                <w:iCs/>
                <w:lang w:eastAsia="ko-KR"/>
              </w:rPr>
            </w:pPr>
            <w:r w:rsidRPr="003C0520">
              <w:rPr>
                <w:rFonts w:eastAsia="SimSun"/>
                <w:bCs/>
                <w:i/>
                <w:iCs/>
                <w:lang w:eastAsia="ko-KR"/>
              </w:rPr>
              <w:t>No</w:t>
            </w:r>
          </w:p>
        </w:tc>
        <w:tc>
          <w:tcPr>
            <w:tcW w:w="1728" w:type="dxa"/>
          </w:tcPr>
          <w:p w14:paraId="7829CC7F" w14:textId="77777777" w:rsidR="003C0520" w:rsidRPr="003C0520" w:rsidRDefault="003C0520" w:rsidP="003C0520">
            <w:pPr>
              <w:spacing w:after="0"/>
              <w:jc w:val="center"/>
              <w:rPr>
                <w:rFonts w:eastAsia="SimSun"/>
                <w:bCs/>
                <w:i/>
                <w:iCs/>
                <w:lang w:eastAsia="ko-KR"/>
              </w:rPr>
            </w:pPr>
            <w:r w:rsidRPr="003C0520">
              <w:rPr>
                <w:rFonts w:eastAsia="SimSun"/>
                <w:bCs/>
                <w:i/>
                <w:iCs/>
                <w:lang w:eastAsia="ko-KR"/>
              </w:rPr>
              <w:t>Contiguous CA</w:t>
            </w:r>
          </w:p>
        </w:tc>
      </w:tr>
      <w:tr w:rsidR="003C0520" w:rsidRPr="003C0520" w14:paraId="3575B776" w14:textId="77777777" w:rsidTr="00B65B23">
        <w:trPr>
          <w:jc w:val="center"/>
        </w:trPr>
        <w:tc>
          <w:tcPr>
            <w:tcW w:w="1250" w:type="dxa"/>
            <w:shd w:val="clear" w:color="auto" w:fill="auto"/>
          </w:tcPr>
          <w:p w14:paraId="1FE6C8F1" w14:textId="77777777" w:rsidR="003C0520" w:rsidRPr="003C0520" w:rsidRDefault="003C0520" w:rsidP="003C0520">
            <w:pPr>
              <w:spacing w:after="0"/>
              <w:jc w:val="center"/>
              <w:rPr>
                <w:rFonts w:eastAsia="SimSun"/>
                <w:bCs/>
                <w:i/>
                <w:iCs/>
                <w:lang w:eastAsia="ko-KR"/>
              </w:rPr>
            </w:pPr>
            <w:r w:rsidRPr="003C0520">
              <w:rPr>
                <w:rFonts w:eastAsia="SimSun"/>
                <w:bCs/>
                <w:i/>
                <w:iCs/>
                <w:lang w:eastAsia="ko-KR"/>
              </w:rPr>
              <w:t>#2</w:t>
            </w:r>
          </w:p>
        </w:tc>
        <w:tc>
          <w:tcPr>
            <w:tcW w:w="3515" w:type="dxa"/>
            <w:shd w:val="clear" w:color="auto" w:fill="auto"/>
          </w:tcPr>
          <w:p w14:paraId="73B794E6" w14:textId="77777777" w:rsidR="003C0520" w:rsidRPr="003C0520" w:rsidRDefault="003C0520" w:rsidP="003C0520">
            <w:pPr>
              <w:spacing w:after="0"/>
              <w:jc w:val="center"/>
              <w:rPr>
                <w:rFonts w:eastAsia="SimSun"/>
                <w:bCs/>
                <w:i/>
                <w:iCs/>
                <w:lang w:eastAsia="ko-KR"/>
              </w:rPr>
            </w:pPr>
            <w:r w:rsidRPr="003C0520">
              <w:rPr>
                <w:rFonts w:eastAsia="SimSun"/>
                <w:bCs/>
                <w:i/>
                <w:iCs/>
                <w:lang w:eastAsia="ko-KR"/>
              </w:rPr>
              <w:t>2x26 dBm PA + 1 LO with 200MHz BW</w:t>
            </w:r>
          </w:p>
        </w:tc>
        <w:tc>
          <w:tcPr>
            <w:tcW w:w="2221" w:type="dxa"/>
          </w:tcPr>
          <w:p w14:paraId="64D8231B" w14:textId="77777777" w:rsidR="003C0520" w:rsidRPr="003C0520" w:rsidRDefault="003C0520" w:rsidP="003C0520">
            <w:pPr>
              <w:spacing w:after="0"/>
              <w:jc w:val="center"/>
              <w:rPr>
                <w:rFonts w:eastAsia="SimSun"/>
                <w:bCs/>
                <w:i/>
                <w:iCs/>
                <w:lang w:eastAsia="ko-KR"/>
              </w:rPr>
            </w:pPr>
            <w:proofErr w:type="spellStart"/>
            <w:r w:rsidRPr="003C0520">
              <w:rPr>
                <w:rFonts w:eastAsia="SimSun"/>
                <w:bCs/>
                <w:i/>
                <w:iCs/>
                <w:lang w:eastAsia="ko-KR"/>
              </w:rPr>
              <w:t>TxD</w:t>
            </w:r>
            <w:proofErr w:type="spellEnd"/>
          </w:p>
        </w:tc>
        <w:tc>
          <w:tcPr>
            <w:tcW w:w="1811" w:type="dxa"/>
            <w:shd w:val="clear" w:color="auto" w:fill="auto"/>
          </w:tcPr>
          <w:p w14:paraId="52C79DD8" w14:textId="77777777" w:rsidR="003C0520" w:rsidRPr="003C0520" w:rsidRDefault="003C0520" w:rsidP="003C0520">
            <w:pPr>
              <w:spacing w:after="0"/>
              <w:jc w:val="center"/>
              <w:rPr>
                <w:rFonts w:eastAsia="SimSun"/>
                <w:bCs/>
                <w:i/>
                <w:iCs/>
                <w:lang w:eastAsia="ko-KR"/>
              </w:rPr>
            </w:pPr>
            <w:r w:rsidRPr="003C0520">
              <w:rPr>
                <w:rFonts w:eastAsia="SimSun"/>
                <w:bCs/>
                <w:i/>
                <w:iCs/>
                <w:lang w:eastAsia="ko-KR"/>
              </w:rPr>
              <w:t>Yes</w:t>
            </w:r>
          </w:p>
        </w:tc>
        <w:tc>
          <w:tcPr>
            <w:tcW w:w="1728" w:type="dxa"/>
          </w:tcPr>
          <w:p w14:paraId="4EFF5BE8" w14:textId="77777777" w:rsidR="003C0520" w:rsidRPr="003C0520" w:rsidRDefault="003C0520" w:rsidP="003C0520">
            <w:pPr>
              <w:spacing w:after="0"/>
              <w:jc w:val="center"/>
              <w:rPr>
                <w:rFonts w:eastAsia="SimSun"/>
                <w:bCs/>
                <w:i/>
                <w:iCs/>
                <w:lang w:eastAsia="ko-KR"/>
              </w:rPr>
            </w:pPr>
            <w:r w:rsidRPr="003C0520">
              <w:rPr>
                <w:rFonts w:eastAsia="SimSun"/>
                <w:bCs/>
                <w:i/>
                <w:iCs/>
                <w:lang w:eastAsia="ko-KR"/>
              </w:rPr>
              <w:t>Contiguous CA</w:t>
            </w:r>
          </w:p>
        </w:tc>
      </w:tr>
    </w:tbl>
    <w:p w14:paraId="000BFE17" w14:textId="77777777" w:rsidR="003C0520" w:rsidRPr="003C0520" w:rsidRDefault="003C0520" w:rsidP="003C0520">
      <w:pPr>
        <w:spacing w:after="0"/>
        <w:rPr>
          <w:rFonts w:eastAsia="SimSun"/>
          <w:i/>
          <w:iCs/>
          <w:lang w:eastAsia="zh-CN"/>
        </w:rPr>
      </w:pPr>
    </w:p>
    <w:p w14:paraId="4446724A" w14:textId="5FBEC360" w:rsidR="00B65B23" w:rsidRPr="00F7737A" w:rsidRDefault="00F7737A" w:rsidP="00B65B23">
      <w:pPr>
        <w:pStyle w:val="B10"/>
        <w:spacing w:after="0"/>
        <w:ind w:left="0" w:firstLine="0"/>
        <w:rPr>
          <w:rFonts w:eastAsiaTheme="minorEastAsia"/>
          <w:b/>
          <w:bCs/>
          <w:lang w:eastAsia="zh-CN"/>
        </w:rPr>
      </w:pPr>
      <w:r w:rsidRPr="00F7737A">
        <w:rPr>
          <w:rFonts w:eastAsiaTheme="minorEastAsia"/>
          <w:b/>
          <w:bCs/>
          <w:lang w:eastAsia="zh-CN"/>
        </w:rPr>
        <w:t xml:space="preserve">Observation: </w:t>
      </w:r>
      <w:r w:rsidR="00B65B23" w:rsidRPr="00F7737A">
        <w:rPr>
          <w:rFonts w:eastAsiaTheme="minorEastAsia"/>
          <w:b/>
          <w:bCs/>
          <w:lang w:eastAsia="zh-CN"/>
        </w:rPr>
        <w:t xml:space="preserve">It should be noted </w:t>
      </w:r>
      <w:r w:rsidRPr="00F7737A">
        <w:rPr>
          <w:rFonts w:eastAsiaTheme="minorEastAsia"/>
          <w:b/>
          <w:bCs/>
          <w:lang w:eastAsia="zh-CN"/>
        </w:rPr>
        <w:t>that some of the captured architecture attributes are incomplete:</w:t>
      </w:r>
    </w:p>
    <w:p w14:paraId="3EEDE228" w14:textId="15FF8B85" w:rsidR="00F7737A" w:rsidRPr="00F7737A" w:rsidRDefault="00F7737A" w:rsidP="00F7737A">
      <w:pPr>
        <w:pStyle w:val="B10"/>
        <w:numPr>
          <w:ilvl w:val="0"/>
          <w:numId w:val="45"/>
        </w:numPr>
        <w:spacing w:after="0"/>
        <w:rPr>
          <w:rFonts w:eastAsiaTheme="minorEastAsia"/>
          <w:b/>
          <w:bCs/>
          <w:lang w:eastAsia="zh-CN"/>
        </w:rPr>
      </w:pPr>
      <w:r w:rsidRPr="00F7737A">
        <w:rPr>
          <w:rFonts w:eastAsiaTheme="minorEastAsia"/>
          <w:b/>
          <w:bCs/>
          <w:lang w:eastAsia="zh-CN"/>
        </w:rPr>
        <w:t xml:space="preserve">The power limitation per carrier to 26dBm of the </w:t>
      </w:r>
      <w:proofErr w:type="spellStart"/>
      <w:r w:rsidRPr="00F7737A">
        <w:rPr>
          <w:rFonts w:eastAsiaTheme="minorEastAsia"/>
          <w:b/>
          <w:bCs/>
          <w:lang w:eastAsia="zh-CN"/>
        </w:rPr>
        <w:t>dualPA</w:t>
      </w:r>
      <w:proofErr w:type="spellEnd"/>
      <w:r w:rsidR="00230A75">
        <w:rPr>
          <w:rFonts w:eastAsiaTheme="minorEastAsia"/>
          <w:b/>
          <w:bCs/>
          <w:lang w:eastAsia="zh-CN"/>
        </w:rPr>
        <w:t xml:space="preserve"> a</w:t>
      </w:r>
      <w:r w:rsidRPr="00F7737A">
        <w:rPr>
          <w:rFonts w:eastAsiaTheme="minorEastAsia"/>
          <w:b/>
          <w:bCs/>
          <w:lang w:eastAsia="zh-CN"/>
        </w:rPr>
        <w:t>rchitecture is not captured</w:t>
      </w:r>
      <w:r w:rsidR="00230A75">
        <w:rPr>
          <w:rFonts w:eastAsiaTheme="minorEastAsia"/>
          <w:b/>
          <w:bCs/>
          <w:lang w:eastAsia="zh-CN"/>
        </w:rPr>
        <w:t>,</w:t>
      </w:r>
      <w:r w:rsidRPr="00F7737A">
        <w:rPr>
          <w:rFonts w:eastAsiaTheme="minorEastAsia"/>
          <w:b/>
          <w:bCs/>
          <w:lang w:eastAsia="zh-CN"/>
        </w:rPr>
        <w:t xml:space="preserve"> which will impact the SNR at the BS of one of the carriers in case of asymmetric active RB allocation between the CCs.</w:t>
      </w:r>
    </w:p>
    <w:p w14:paraId="40BAA6AC" w14:textId="6F5BEF9A" w:rsidR="00F7737A" w:rsidRPr="00F7737A" w:rsidRDefault="00991CD5" w:rsidP="00F7737A">
      <w:pPr>
        <w:pStyle w:val="B10"/>
        <w:numPr>
          <w:ilvl w:val="0"/>
          <w:numId w:val="45"/>
        </w:numPr>
        <w:spacing w:after="0"/>
        <w:rPr>
          <w:rFonts w:eastAsiaTheme="minorEastAsia"/>
          <w:b/>
          <w:bCs/>
          <w:lang w:eastAsia="zh-CN"/>
        </w:rPr>
      </w:pPr>
      <w:r>
        <w:rPr>
          <w:rFonts w:eastAsiaTheme="minorEastAsia"/>
          <w:b/>
          <w:bCs/>
          <w:lang w:eastAsia="zh-CN"/>
        </w:rPr>
        <w:t xml:space="preserve">The conditions for one CC PC1.5 fallback </w:t>
      </w:r>
      <w:r w:rsidR="00230A75">
        <w:rPr>
          <w:rFonts w:eastAsiaTheme="minorEastAsia"/>
          <w:b/>
          <w:bCs/>
          <w:lang w:eastAsia="zh-CN"/>
        </w:rPr>
        <w:t>are</w:t>
      </w:r>
      <w:r>
        <w:rPr>
          <w:rFonts w:eastAsiaTheme="minorEastAsia"/>
          <w:b/>
          <w:bCs/>
          <w:lang w:eastAsia="zh-CN"/>
        </w:rPr>
        <w:t xml:space="preserve"> not captured</w:t>
      </w:r>
      <w:r w:rsidR="006B3FD1">
        <w:rPr>
          <w:rFonts w:eastAsiaTheme="minorEastAsia"/>
          <w:b/>
          <w:bCs/>
          <w:lang w:eastAsia="zh-CN"/>
        </w:rPr>
        <w:t>.</w:t>
      </w:r>
    </w:p>
    <w:p w14:paraId="2D362E65" w14:textId="4CF62596" w:rsidR="00B65B23" w:rsidRDefault="00B65B23" w:rsidP="00B65B23">
      <w:pPr>
        <w:pStyle w:val="B10"/>
        <w:spacing w:after="0"/>
        <w:ind w:left="0" w:firstLine="0"/>
        <w:rPr>
          <w:rFonts w:eastAsiaTheme="minorEastAsia"/>
          <w:i/>
          <w:iCs/>
          <w:lang w:eastAsia="zh-CN"/>
        </w:rPr>
      </w:pPr>
    </w:p>
    <w:p w14:paraId="673D624A" w14:textId="01D61EBF" w:rsidR="00A32BB0" w:rsidRDefault="00991CD5" w:rsidP="00EE1FDD">
      <w:pPr>
        <w:spacing w:after="0"/>
        <w:rPr>
          <w:b/>
          <w:lang w:eastAsia="zh-CN"/>
        </w:rPr>
      </w:pPr>
      <w:r w:rsidRPr="00991CD5">
        <w:rPr>
          <w:b/>
          <w:lang w:eastAsia="zh-CN"/>
        </w:rPr>
        <w:t>Proposal on architecture description for PC1.5 contiguous intra-band ULCA</w:t>
      </w:r>
      <w:r>
        <w:rPr>
          <w:b/>
          <w:lang w:eastAsia="zh-CN"/>
        </w:rPr>
        <w:t>: The following table is used, and priority is to develop MPR/A-MPR requirement for architecture #2.</w:t>
      </w:r>
    </w:p>
    <w:tbl>
      <w:tblPr>
        <w:tblW w:w="10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2075"/>
        <w:gridCol w:w="1890"/>
        <w:gridCol w:w="1260"/>
        <w:gridCol w:w="1620"/>
        <w:gridCol w:w="2362"/>
      </w:tblGrid>
      <w:tr w:rsidR="00991CD5" w:rsidRPr="003C0520" w14:paraId="5D6205A0" w14:textId="22395277" w:rsidTr="00991CD5">
        <w:trPr>
          <w:jc w:val="center"/>
        </w:trPr>
        <w:tc>
          <w:tcPr>
            <w:tcW w:w="1250" w:type="dxa"/>
            <w:shd w:val="clear" w:color="auto" w:fill="auto"/>
          </w:tcPr>
          <w:p w14:paraId="329593B7" w14:textId="77777777" w:rsidR="00991CD5" w:rsidRPr="003C0520" w:rsidRDefault="00991CD5" w:rsidP="00991CD5">
            <w:pPr>
              <w:spacing w:after="0"/>
              <w:jc w:val="center"/>
              <w:rPr>
                <w:rFonts w:eastAsia="SimSun"/>
                <w:b/>
                <w:i/>
                <w:iCs/>
                <w:lang w:eastAsia="ko-KR"/>
              </w:rPr>
            </w:pPr>
            <w:r w:rsidRPr="003C0520">
              <w:rPr>
                <w:rFonts w:eastAsia="SimSun"/>
                <w:b/>
                <w:i/>
                <w:iCs/>
                <w:lang w:eastAsia="ko-KR"/>
              </w:rPr>
              <w:t>Architecture</w:t>
            </w:r>
          </w:p>
        </w:tc>
        <w:tc>
          <w:tcPr>
            <w:tcW w:w="2075" w:type="dxa"/>
            <w:shd w:val="clear" w:color="auto" w:fill="auto"/>
          </w:tcPr>
          <w:p w14:paraId="2F50AC46" w14:textId="6540FA2E" w:rsidR="00991CD5" w:rsidRPr="003C0520" w:rsidRDefault="00991CD5" w:rsidP="00991CD5">
            <w:pPr>
              <w:spacing w:after="0"/>
              <w:jc w:val="center"/>
              <w:rPr>
                <w:rFonts w:eastAsia="SimSun"/>
                <w:b/>
                <w:i/>
                <w:iCs/>
                <w:lang w:eastAsia="ko-KR"/>
              </w:rPr>
            </w:pPr>
            <w:r>
              <w:rPr>
                <w:rFonts w:eastAsia="SimSun"/>
                <w:b/>
                <w:i/>
                <w:iCs/>
                <w:lang w:eastAsia="ko-KR"/>
              </w:rPr>
              <w:t>Implementation</w:t>
            </w:r>
          </w:p>
        </w:tc>
        <w:tc>
          <w:tcPr>
            <w:tcW w:w="1890" w:type="dxa"/>
          </w:tcPr>
          <w:p w14:paraId="2A7BE297" w14:textId="77777777" w:rsidR="00991CD5" w:rsidRDefault="00991CD5" w:rsidP="00991CD5">
            <w:pPr>
              <w:spacing w:after="0"/>
              <w:jc w:val="center"/>
              <w:rPr>
                <w:rFonts w:eastAsia="SimSun"/>
                <w:b/>
                <w:i/>
                <w:iCs/>
                <w:lang w:eastAsia="ko-KR"/>
              </w:rPr>
            </w:pPr>
            <w:r w:rsidRPr="003C0520">
              <w:rPr>
                <w:rFonts w:eastAsia="SimSun"/>
                <w:b/>
                <w:i/>
                <w:iCs/>
                <w:lang w:eastAsia="ko-KR"/>
              </w:rPr>
              <w:t xml:space="preserve">Indicated </w:t>
            </w:r>
          </w:p>
          <w:p w14:paraId="44EDB646" w14:textId="6A82797F" w:rsidR="00991CD5" w:rsidRPr="003C0520" w:rsidRDefault="00991CD5" w:rsidP="00991CD5">
            <w:pPr>
              <w:spacing w:after="0"/>
              <w:jc w:val="center"/>
              <w:rPr>
                <w:rFonts w:eastAsia="SimSun"/>
                <w:b/>
                <w:i/>
                <w:iCs/>
                <w:lang w:eastAsia="ko-KR"/>
              </w:rPr>
            </w:pPr>
            <w:r w:rsidRPr="003C0520">
              <w:rPr>
                <w:rFonts w:eastAsia="SimSun"/>
                <w:b/>
                <w:i/>
                <w:iCs/>
                <w:lang w:eastAsia="ko-KR"/>
              </w:rPr>
              <w:t>capability</w:t>
            </w:r>
          </w:p>
        </w:tc>
        <w:tc>
          <w:tcPr>
            <w:tcW w:w="1260" w:type="dxa"/>
            <w:shd w:val="clear" w:color="auto" w:fill="auto"/>
          </w:tcPr>
          <w:p w14:paraId="244E4A3B" w14:textId="77777777" w:rsidR="00991CD5" w:rsidRDefault="00991CD5" w:rsidP="00991CD5">
            <w:pPr>
              <w:spacing w:after="0"/>
              <w:jc w:val="center"/>
              <w:rPr>
                <w:rFonts w:eastAsia="SimSun"/>
                <w:b/>
                <w:i/>
                <w:iCs/>
                <w:lang w:eastAsia="ko-KR"/>
              </w:rPr>
            </w:pPr>
            <w:r w:rsidRPr="003C0520">
              <w:rPr>
                <w:rFonts w:eastAsia="SimSun"/>
                <w:b/>
                <w:i/>
                <w:iCs/>
                <w:lang w:eastAsia="ko-KR"/>
              </w:rPr>
              <w:t>UL MIMO</w:t>
            </w:r>
          </w:p>
          <w:p w14:paraId="6E7661C9" w14:textId="7FB6D675" w:rsidR="00991CD5" w:rsidRPr="003C0520" w:rsidRDefault="00991CD5" w:rsidP="00991CD5">
            <w:pPr>
              <w:spacing w:after="0"/>
              <w:jc w:val="center"/>
              <w:rPr>
                <w:rFonts w:eastAsia="SimSun"/>
                <w:b/>
                <w:i/>
                <w:iCs/>
                <w:lang w:eastAsia="ko-KR"/>
              </w:rPr>
            </w:pPr>
            <w:r>
              <w:rPr>
                <w:rFonts w:eastAsia="SimSun"/>
                <w:b/>
                <w:i/>
                <w:iCs/>
                <w:lang w:eastAsia="ko-KR"/>
              </w:rPr>
              <w:t>support</w:t>
            </w:r>
          </w:p>
        </w:tc>
        <w:tc>
          <w:tcPr>
            <w:tcW w:w="1620" w:type="dxa"/>
          </w:tcPr>
          <w:p w14:paraId="4E924B5D" w14:textId="7198FEC2" w:rsidR="00991CD5" w:rsidRPr="003C0520" w:rsidRDefault="00991CD5" w:rsidP="00991CD5">
            <w:pPr>
              <w:spacing w:after="0"/>
              <w:jc w:val="center"/>
              <w:rPr>
                <w:rFonts w:eastAsia="SimSun"/>
                <w:b/>
                <w:i/>
                <w:iCs/>
                <w:lang w:eastAsia="ko-KR"/>
              </w:rPr>
            </w:pPr>
            <w:r>
              <w:rPr>
                <w:rFonts w:eastAsia="SimSun"/>
                <w:b/>
                <w:i/>
                <w:iCs/>
                <w:lang w:eastAsia="ko-KR"/>
              </w:rPr>
              <w:t>Power limitation</w:t>
            </w:r>
          </w:p>
        </w:tc>
        <w:tc>
          <w:tcPr>
            <w:tcW w:w="2362" w:type="dxa"/>
          </w:tcPr>
          <w:p w14:paraId="0C1D63CB" w14:textId="125EB418" w:rsidR="00991CD5" w:rsidRDefault="00991CD5" w:rsidP="00991CD5">
            <w:pPr>
              <w:spacing w:after="0"/>
              <w:jc w:val="center"/>
              <w:rPr>
                <w:rFonts w:eastAsia="SimSun"/>
                <w:b/>
                <w:i/>
                <w:iCs/>
                <w:lang w:eastAsia="ko-KR"/>
              </w:rPr>
            </w:pPr>
            <w:r>
              <w:rPr>
                <w:rFonts w:eastAsia="SimSun"/>
                <w:b/>
                <w:i/>
                <w:iCs/>
                <w:lang w:eastAsia="ko-KR"/>
              </w:rPr>
              <w:t>Support of 1CC PC1.5 fallback</w:t>
            </w:r>
          </w:p>
        </w:tc>
      </w:tr>
      <w:tr w:rsidR="00991CD5" w:rsidRPr="003C0520" w14:paraId="3149D9B2" w14:textId="5E8A1DF0" w:rsidTr="00991CD5">
        <w:trPr>
          <w:jc w:val="center"/>
        </w:trPr>
        <w:tc>
          <w:tcPr>
            <w:tcW w:w="1250" w:type="dxa"/>
            <w:shd w:val="clear" w:color="auto" w:fill="auto"/>
          </w:tcPr>
          <w:p w14:paraId="147EB8F9" w14:textId="77777777" w:rsidR="00991CD5" w:rsidRPr="003C0520" w:rsidRDefault="00991CD5" w:rsidP="00991CD5">
            <w:pPr>
              <w:spacing w:after="0"/>
              <w:jc w:val="center"/>
              <w:rPr>
                <w:rFonts w:eastAsia="SimSun"/>
                <w:bCs/>
                <w:i/>
                <w:iCs/>
                <w:lang w:eastAsia="ko-KR"/>
              </w:rPr>
            </w:pPr>
            <w:r w:rsidRPr="003C0520">
              <w:rPr>
                <w:rFonts w:eastAsia="SimSun"/>
                <w:bCs/>
                <w:i/>
                <w:iCs/>
                <w:lang w:eastAsia="ko-KR"/>
              </w:rPr>
              <w:t>#1</w:t>
            </w:r>
          </w:p>
        </w:tc>
        <w:tc>
          <w:tcPr>
            <w:tcW w:w="2075" w:type="dxa"/>
            <w:shd w:val="clear" w:color="auto" w:fill="auto"/>
          </w:tcPr>
          <w:p w14:paraId="5C8AE6DF" w14:textId="77777777" w:rsidR="00991CD5" w:rsidRPr="003C0520" w:rsidRDefault="00991CD5" w:rsidP="00991CD5">
            <w:pPr>
              <w:spacing w:after="0"/>
              <w:jc w:val="center"/>
              <w:rPr>
                <w:rFonts w:eastAsia="SimSun"/>
                <w:bCs/>
                <w:i/>
                <w:iCs/>
                <w:lang w:eastAsia="ko-KR"/>
              </w:rPr>
            </w:pPr>
            <w:r w:rsidRPr="003C0520">
              <w:rPr>
                <w:rFonts w:eastAsia="SimSun"/>
                <w:bCs/>
                <w:i/>
                <w:iCs/>
                <w:lang w:eastAsia="ko-KR"/>
              </w:rPr>
              <w:t>2x26 dBm PA + 2 LO with 100MHz BW</w:t>
            </w:r>
          </w:p>
        </w:tc>
        <w:tc>
          <w:tcPr>
            <w:tcW w:w="1890" w:type="dxa"/>
          </w:tcPr>
          <w:p w14:paraId="57C7DE9D" w14:textId="77777777" w:rsidR="00991CD5" w:rsidRPr="003C0520" w:rsidRDefault="00991CD5" w:rsidP="00991CD5">
            <w:pPr>
              <w:spacing w:after="0"/>
              <w:jc w:val="center"/>
              <w:rPr>
                <w:rFonts w:eastAsia="SimSun"/>
                <w:bCs/>
                <w:i/>
                <w:iCs/>
                <w:lang w:eastAsia="ko-KR"/>
              </w:rPr>
            </w:pPr>
            <w:proofErr w:type="spellStart"/>
            <w:r w:rsidRPr="003C0520">
              <w:rPr>
                <w:rFonts w:eastAsia="SimSun"/>
                <w:bCs/>
                <w:i/>
                <w:iCs/>
                <w:lang w:eastAsia="ko-KR"/>
              </w:rPr>
              <w:t>dualPA</w:t>
            </w:r>
            <w:proofErr w:type="spellEnd"/>
            <w:r w:rsidRPr="003C0520">
              <w:rPr>
                <w:rFonts w:eastAsia="SimSun"/>
                <w:bCs/>
                <w:i/>
                <w:iCs/>
                <w:lang w:eastAsia="ko-KR"/>
              </w:rPr>
              <w:t>-Architecture</w:t>
            </w:r>
          </w:p>
        </w:tc>
        <w:tc>
          <w:tcPr>
            <w:tcW w:w="1260" w:type="dxa"/>
            <w:shd w:val="clear" w:color="auto" w:fill="auto"/>
          </w:tcPr>
          <w:p w14:paraId="29B41291" w14:textId="77777777" w:rsidR="00991CD5" w:rsidRPr="003C0520" w:rsidRDefault="00991CD5" w:rsidP="00991CD5">
            <w:pPr>
              <w:spacing w:after="0"/>
              <w:jc w:val="center"/>
              <w:rPr>
                <w:rFonts w:eastAsia="SimSun"/>
                <w:bCs/>
                <w:i/>
                <w:iCs/>
                <w:lang w:eastAsia="ko-KR"/>
              </w:rPr>
            </w:pPr>
            <w:r w:rsidRPr="003C0520">
              <w:rPr>
                <w:rFonts w:eastAsia="SimSun"/>
                <w:bCs/>
                <w:i/>
                <w:iCs/>
                <w:lang w:eastAsia="ko-KR"/>
              </w:rPr>
              <w:t>No</w:t>
            </w:r>
          </w:p>
        </w:tc>
        <w:tc>
          <w:tcPr>
            <w:tcW w:w="1620" w:type="dxa"/>
          </w:tcPr>
          <w:p w14:paraId="7C38FCDE" w14:textId="06F088DF" w:rsidR="00991CD5" w:rsidRPr="003C0520" w:rsidRDefault="00991CD5" w:rsidP="00991CD5">
            <w:pPr>
              <w:spacing w:after="0"/>
              <w:jc w:val="center"/>
              <w:rPr>
                <w:rFonts w:eastAsia="SimSun"/>
                <w:bCs/>
                <w:i/>
                <w:iCs/>
                <w:lang w:eastAsia="ko-KR"/>
              </w:rPr>
            </w:pPr>
            <w:r>
              <w:rPr>
                <w:rFonts w:eastAsia="SimSun"/>
                <w:bCs/>
                <w:i/>
                <w:iCs/>
                <w:lang w:eastAsia="ko-KR"/>
              </w:rPr>
              <w:t>Each carrier is limited to 26dBm</w:t>
            </w:r>
          </w:p>
        </w:tc>
        <w:tc>
          <w:tcPr>
            <w:tcW w:w="2362" w:type="dxa"/>
          </w:tcPr>
          <w:p w14:paraId="73AB6D0E" w14:textId="7887C274" w:rsidR="00991CD5" w:rsidRDefault="00991CD5" w:rsidP="00991CD5">
            <w:pPr>
              <w:spacing w:after="0"/>
              <w:jc w:val="center"/>
              <w:rPr>
                <w:rFonts w:eastAsia="SimSun"/>
                <w:bCs/>
                <w:i/>
                <w:iCs/>
                <w:lang w:eastAsia="ko-KR"/>
              </w:rPr>
            </w:pPr>
            <w:r>
              <w:rPr>
                <w:rFonts w:eastAsia="SimSun"/>
                <w:bCs/>
                <w:i/>
                <w:iCs/>
                <w:lang w:eastAsia="ko-KR"/>
              </w:rPr>
              <w:t>Requires LO switching and thus interruption</w:t>
            </w:r>
          </w:p>
        </w:tc>
      </w:tr>
      <w:tr w:rsidR="00991CD5" w:rsidRPr="003C0520" w14:paraId="2138CC8F" w14:textId="1283AF5E" w:rsidTr="00991CD5">
        <w:trPr>
          <w:jc w:val="center"/>
        </w:trPr>
        <w:tc>
          <w:tcPr>
            <w:tcW w:w="1250" w:type="dxa"/>
            <w:shd w:val="clear" w:color="auto" w:fill="auto"/>
          </w:tcPr>
          <w:p w14:paraId="79313DAE" w14:textId="77777777" w:rsidR="00991CD5" w:rsidRPr="003C0520" w:rsidRDefault="00991CD5" w:rsidP="00991CD5">
            <w:pPr>
              <w:spacing w:after="0"/>
              <w:jc w:val="center"/>
              <w:rPr>
                <w:rFonts w:eastAsia="SimSun"/>
                <w:bCs/>
                <w:i/>
                <w:iCs/>
                <w:lang w:eastAsia="ko-KR"/>
              </w:rPr>
            </w:pPr>
            <w:r w:rsidRPr="003C0520">
              <w:rPr>
                <w:rFonts w:eastAsia="SimSun"/>
                <w:bCs/>
                <w:i/>
                <w:iCs/>
                <w:lang w:eastAsia="ko-KR"/>
              </w:rPr>
              <w:t>#2</w:t>
            </w:r>
          </w:p>
        </w:tc>
        <w:tc>
          <w:tcPr>
            <w:tcW w:w="2075" w:type="dxa"/>
            <w:shd w:val="clear" w:color="auto" w:fill="auto"/>
          </w:tcPr>
          <w:p w14:paraId="71182901" w14:textId="77777777" w:rsidR="00991CD5" w:rsidRPr="003C0520" w:rsidRDefault="00991CD5" w:rsidP="00991CD5">
            <w:pPr>
              <w:spacing w:after="0"/>
              <w:jc w:val="center"/>
              <w:rPr>
                <w:rFonts w:eastAsia="SimSun"/>
                <w:bCs/>
                <w:i/>
                <w:iCs/>
                <w:lang w:eastAsia="ko-KR"/>
              </w:rPr>
            </w:pPr>
            <w:r w:rsidRPr="003C0520">
              <w:rPr>
                <w:rFonts w:eastAsia="SimSun"/>
                <w:bCs/>
                <w:i/>
                <w:iCs/>
                <w:lang w:eastAsia="ko-KR"/>
              </w:rPr>
              <w:t>2x26 dBm PA + 1 LO with 200MHz BW</w:t>
            </w:r>
          </w:p>
        </w:tc>
        <w:tc>
          <w:tcPr>
            <w:tcW w:w="1890" w:type="dxa"/>
          </w:tcPr>
          <w:p w14:paraId="46EA01AD" w14:textId="6CBF4571" w:rsidR="00991CD5" w:rsidRPr="003C0520" w:rsidRDefault="00991CD5" w:rsidP="00991CD5">
            <w:pPr>
              <w:spacing w:after="0"/>
              <w:jc w:val="center"/>
              <w:rPr>
                <w:rFonts w:eastAsia="SimSun"/>
                <w:bCs/>
                <w:i/>
                <w:iCs/>
                <w:lang w:eastAsia="ko-KR"/>
              </w:rPr>
            </w:pPr>
            <w:proofErr w:type="spellStart"/>
            <w:r w:rsidRPr="003C0520">
              <w:rPr>
                <w:rFonts w:eastAsia="SimSun"/>
                <w:bCs/>
                <w:i/>
                <w:iCs/>
                <w:lang w:eastAsia="ko-KR"/>
              </w:rPr>
              <w:t>TxD</w:t>
            </w:r>
            <w:proofErr w:type="spellEnd"/>
            <w:r>
              <w:rPr>
                <w:rFonts w:eastAsia="SimSun"/>
                <w:bCs/>
                <w:i/>
                <w:iCs/>
                <w:lang w:eastAsia="ko-KR"/>
              </w:rPr>
              <w:t xml:space="preserve"> and/or UL MIMO</w:t>
            </w:r>
          </w:p>
        </w:tc>
        <w:tc>
          <w:tcPr>
            <w:tcW w:w="1260" w:type="dxa"/>
            <w:shd w:val="clear" w:color="auto" w:fill="auto"/>
          </w:tcPr>
          <w:p w14:paraId="1A4F1C7F" w14:textId="77777777" w:rsidR="00991CD5" w:rsidRPr="003C0520" w:rsidRDefault="00991CD5" w:rsidP="00991CD5">
            <w:pPr>
              <w:spacing w:after="0"/>
              <w:jc w:val="center"/>
              <w:rPr>
                <w:rFonts w:eastAsia="SimSun"/>
                <w:bCs/>
                <w:i/>
                <w:iCs/>
                <w:lang w:eastAsia="ko-KR"/>
              </w:rPr>
            </w:pPr>
            <w:r w:rsidRPr="003C0520">
              <w:rPr>
                <w:rFonts w:eastAsia="SimSun"/>
                <w:bCs/>
                <w:i/>
                <w:iCs/>
                <w:lang w:eastAsia="ko-KR"/>
              </w:rPr>
              <w:t>Yes</w:t>
            </w:r>
          </w:p>
        </w:tc>
        <w:tc>
          <w:tcPr>
            <w:tcW w:w="1620" w:type="dxa"/>
          </w:tcPr>
          <w:p w14:paraId="6804F506" w14:textId="54BF7434" w:rsidR="00991CD5" w:rsidRPr="003C0520" w:rsidRDefault="00991CD5" w:rsidP="00991CD5">
            <w:pPr>
              <w:spacing w:after="0"/>
              <w:jc w:val="center"/>
              <w:rPr>
                <w:rFonts w:eastAsia="SimSun"/>
                <w:bCs/>
                <w:i/>
                <w:iCs/>
                <w:lang w:eastAsia="ko-KR"/>
              </w:rPr>
            </w:pPr>
            <w:r>
              <w:rPr>
                <w:rFonts w:eastAsia="SimSun"/>
                <w:bCs/>
                <w:i/>
                <w:iCs/>
                <w:lang w:eastAsia="ko-KR"/>
              </w:rPr>
              <w:t>One carrier can reach 29dBm</w:t>
            </w:r>
          </w:p>
        </w:tc>
        <w:tc>
          <w:tcPr>
            <w:tcW w:w="2362" w:type="dxa"/>
          </w:tcPr>
          <w:p w14:paraId="60EB7799" w14:textId="28AAC848" w:rsidR="00991CD5" w:rsidRDefault="00991CD5" w:rsidP="00991CD5">
            <w:pPr>
              <w:spacing w:after="0"/>
              <w:jc w:val="center"/>
              <w:rPr>
                <w:rFonts w:eastAsia="SimSun"/>
                <w:bCs/>
                <w:i/>
                <w:iCs/>
                <w:lang w:eastAsia="ko-KR"/>
              </w:rPr>
            </w:pPr>
            <w:r>
              <w:rPr>
                <w:rFonts w:eastAsia="SimSun"/>
                <w:bCs/>
                <w:i/>
                <w:iCs/>
                <w:lang w:eastAsia="ko-KR"/>
              </w:rPr>
              <w:t>Can support without any switching</w:t>
            </w:r>
          </w:p>
        </w:tc>
      </w:tr>
    </w:tbl>
    <w:p w14:paraId="18C0AC10" w14:textId="1332B3FA" w:rsidR="00991CD5" w:rsidRDefault="00991CD5" w:rsidP="005F46E3">
      <w:pPr>
        <w:spacing w:after="0"/>
      </w:pPr>
    </w:p>
    <w:p w14:paraId="1B2F3BCA" w14:textId="330A6CBE" w:rsidR="00991CD5" w:rsidRPr="00991CD5" w:rsidRDefault="00991CD5" w:rsidP="005F46E3">
      <w:pPr>
        <w:rPr>
          <w:bCs/>
        </w:rPr>
      </w:pPr>
      <w:r w:rsidRPr="00991CD5">
        <w:rPr>
          <w:bCs/>
        </w:rPr>
        <w:t>Some further agreements</w:t>
      </w:r>
      <w:r w:rsidR="00EE1FDD">
        <w:rPr>
          <w:bCs/>
        </w:rPr>
        <w:t xml:space="preserve"> and way forward</w:t>
      </w:r>
      <w:r w:rsidRPr="00991CD5">
        <w:rPr>
          <w:bCs/>
        </w:rPr>
        <w:t xml:space="preserve"> were captured in [2]</w:t>
      </w:r>
      <w:r>
        <w:rPr>
          <w:bCs/>
        </w:rPr>
        <w:t>:</w:t>
      </w:r>
    </w:p>
    <w:p w14:paraId="4ED08E75" w14:textId="4D739C3B" w:rsidR="003C0520" w:rsidRPr="003C0520" w:rsidRDefault="003C0520" w:rsidP="005F46E3">
      <w:pPr>
        <w:rPr>
          <w:i/>
          <w:iCs/>
        </w:rPr>
      </w:pPr>
      <w:r w:rsidRPr="003C0520">
        <w:rPr>
          <w:i/>
          <w:iCs/>
        </w:rPr>
        <w:lastRenderedPageBreak/>
        <w:t>Way forward</w:t>
      </w:r>
      <w:r w:rsidR="00B65B23">
        <w:rPr>
          <w:i/>
          <w:iCs/>
        </w:rPr>
        <w:t xml:space="preserve"> on antenna isolation</w:t>
      </w:r>
      <w:r w:rsidRPr="003C0520">
        <w:rPr>
          <w:i/>
          <w:iCs/>
        </w:rPr>
        <w:t xml:space="preserve">: </w:t>
      </w:r>
      <w:bookmarkStart w:id="2" w:name="OLE_LINK1"/>
      <w:bookmarkStart w:id="3" w:name="OLE_LINK2"/>
      <w:r w:rsidRPr="003C0520">
        <w:rPr>
          <w:i/>
          <w:iCs/>
        </w:rPr>
        <w:t xml:space="preserve"> </w:t>
      </w:r>
      <w:r w:rsidRPr="003C0520">
        <w:rPr>
          <w:rFonts w:eastAsia="SimSun"/>
          <w:i/>
          <w:iCs/>
          <w:szCs w:val="24"/>
        </w:rPr>
        <w:t xml:space="preserve">Yes, and assuming 20dB minimum antenna isolation for FWA and 10dB for handheld </w:t>
      </w:r>
      <w:proofErr w:type="gramStart"/>
      <w:r w:rsidRPr="003C0520">
        <w:rPr>
          <w:rFonts w:eastAsia="SimSun"/>
          <w:i/>
          <w:iCs/>
          <w:szCs w:val="24"/>
        </w:rPr>
        <w:t>UE</w:t>
      </w:r>
      <w:proofErr w:type="gramEnd"/>
    </w:p>
    <w:bookmarkEnd w:id="2"/>
    <w:bookmarkEnd w:id="3"/>
    <w:p w14:paraId="2133E5D9" w14:textId="4F9F31E4" w:rsidR="003C0520" w:rsidRPr="003C0520" w:rsidRDefault="003C0520" w:rsidP="003C0520">
      <w:pPr>
        <w:pStyle w:val="B10"/>
        <w:spacing w:after="0"/>
        <w:ind w:left="0" w:firstLine="0"/>
        <w:rPr>
          <w:rFonts w:eastAsia="SimSun"/>
          <w:i/>
          <w:iCs/>
          <w:szCs w:val="24"/>
          <w:lang w:eastAsia="zh-CN"/>
        </w:rPr>
      </w:pPr>
      <w:r w:rsidRPr="003C0520">
        <w:rPr>
          <w:b/>
          <w:i/>
          <w:iCs/>
          <w:lang w:eastAsia="zh-CN"/>
        </w:rPr>
        <w:t>Way forward</w:t>
      </w:r>
      <w:r w:rsidR="00B65B23">
        <w:rPr>
          <w:b/>
          <w:i/>
          <w:iCs/>
          <w:lang w:eastAsia="zh-CN"/>
        </w:rPr>
        <w:t xml:space="preserve"> on additional power reduction</w:t>
      </w:r>
      <w:r w:rsidRPr="003C0520">
        <w:rPr>
          <w:b/>
          <w:i/>
          <w:iCs/>
          <w:lang w:eastAsia="zh-CN"/>
        </w:rPr>
        <w:t>:</w:t>
      </w:r>
      <w:r w:rsidRPr="003C0520">
        <w:rPr>
          <w:rFonts w:eastAsia="SimSun"/>
          <w:i/>
          <w:iCs/>
          <w:szCs w:val="24"/>
          <w:lang w:eastAsia="zh-CN"/>
        </w:rPr>
        <w:t xml:space="preserve"> </w:t>
      </w:r>
    </w:p>
    <w:p w14:paraId="5F0587BA" w14:textId="77777777" w:rsidR="003C0520" w:rsidRPr="003C0520" w:rsidRDefault="003C0520" w:rsidP="00B65B23">
      <w:pPr>
        <w:pStyle w:val="B10"/>
        <w:numPr>
          <w:ilvl w:val="0"/>
          <w:numId w:val="44"/>
        </w:numPr>
        <w:spacing w:after="0"/>
        <w:rPr>
          <w:rFonts w:eastAsia="SimSun"/>
          <w:i/>
          <w:iCs/>
          <w:szCs w:val="24"/>
          <w:lang w:eastAsia="zh-CN"/>
        </w:rPr>
      </w:pPr>
      <w:r w:rsidRPr="003C0520">
        <w:rPr>
          <w:rFonts w:eastAsia="SimSun"/>
          <w:i/>
          <w:iCs/>
          <w:szCs w:val="24"/>
          <w:lang w:eastAsia="zh-CN"/>
        </w:rPr>
        <w:t xml:space="preserve">A-MPR requirements are not needed for PC1.5 n77/n78/n79 intra-band </w:t>
      </w:r>
      <w:proofErr w:type="gramStart"/>
      <w:r w:rsidRPr="003C0520">
        <w:rPr>
          <w:rFonts w:eastAsia="SimSun"/>
          <w:i/>
          <w:iCs/>
          <w:szCs w:val="24"/>
          <w:lang w:eastAsia="zh-CN"/>
        </w:rPr>
        <w:t>ULCA</w:t>
      </w:r>
      <w:proofErr w:type="gramEnd"/>
    </w:p>
    <w:p w14:paraId="7234D8DD" w14:textId="77777777" w:rsidR="003C0520" w:rsidRPr="003C0520" w:rsidRDefault="003C0520" w:rsidP="00B65B23">
      <w:pPr>
        <w:pStyle w:val="ListParagraph"/>
        <w:numPr>
          <w:ilvl w:val="0"/>
          <w:numId w:val="44"/>
        </w:numPr>
        <w:spacing w:after="0"/>
        <w:ind w:firstLineChars="0"/>
        <w:rPr>
          <w:rFonts w:eastAsia="SimSun"/>
          <w:i/>
          <w:iCs/>
          <w:szCs w:val="24"/>
          <w:lang w:eastAsia="zh-CN"/>
        </w:rPr>
      </w:pPr>
      <w:r w:rsidRPr="003C0520">
        <w:rPr>
          <w:rFonts w:eastAsia="SimSun"/>
          <w:i/>
          <w:iCs/>
          <w:szCs w:val="24"/>
          <w:lang w:eastAsia="zh-CN"/>
        </w:rPr>
        <w:t>Evaluate A-MPR requirements for PC1.5 n41 intra-band UL CA</w:t>
      </w:r>
    </w:p>
    <w:p w14:paraId="229A2B38" w14:textId="77777777" w:rsidR="00B65B23" w:rsidRDefault="00B65B23" w:rsidP="003C0520">
      <w:pPr>
        <w:spacing w:after="0"/>
        <w:rPr>
          <w:b/>
          <w:i/>
          <w:iCs/>
          <w:lang w:eastAsia="zh-CN"/>
        </w:rPr>
      </w:pPr>
      <w:bookmarkStart w:id="4" w:name="_Hlk167279856"/>
    </w:p>
    <w:p w14:paraId="1CF70FF4" w14:textId="362546D8" w:rsidR="00B65B23" w:rsidRPr="003C0520" w:rsidRDefault="00B65B23" w:rsidP="00B65B23">
      <w:pPr>
        <w:spacing w:after="0"/>
        <w:rPr>
          <w:i/>
          <w:iCs/>
          <w:lang w:eastAsia="zh-CN"/>
        </w:rPr>
      </w:pPr>
      <w:r w:rsidRPr="003C0520">
        <w:rPr>
          <w:b/>
          <w:i/>
          <w:iCs/>
          <w:lang w:eastAsia="zh-CN"/>
        </w:rPr>
        <w:t>Way forward</w:t>
      </w:r>
      <w:r>
        <w:rPr>
          <w:b/>
          <w:i/>
          <w:iCs/>
          <w:lang w:eastAsia="zh-CN"/>
        </w:rPr>
        <w:t xml:space="preserve"> </w:t>
      </w:r>
      <w:r w:rsidR="00F7737A">
        <w:rPr>
          <w:b/>
          <w:i/>
          <w:iCs/>
          <w:lang w:eastAsia="zh-CN"/>
        </w:rPr>
        <w:t xml:space="preserve">on </w:t>
      </w:r>
      <w:proofErr w:type="spellStart"/>
      <w:r>
        <w:rPr>
          <w:b/>
          <w:i/>
          <w:iCs/>
          <w:lang w:eastAsia="zh-CN"/>
        </w:rPr>
        <w:t>PCmax</w:t>
      </w:r>
      <w:proofErr w:type="spellEnd"/>
      <w:r w:rsidRPr="003C0520">
        <w:rPr>
          <w:i/>
          <w:iCs/>
          <w:lang w:eastAsia="zh-CN"/>
        </w:rPr>
        <w:t>: FFS in future meetings</w:t>
      </w:r>
    </w:p>
    <w:p w14:paraId="492AD31B" w14:textId="5D550B2A" w:rsidR="003C0520" w:rsidRPr="003C0520" w:rsidRDefault="003C0520" w:rsidP="003C0520">
      <w:pPr>
        <w:spacing w:after="0"/>
        <w:rPr>
          <w:b/>
          <w:i/>
          <w:iCs/>
          <w:lang w:eastAsia="zh-CN"/>
        </w:rPr>
      </w:pPr>
      <w:r w:rsidRPr="003C0520">
        <w:rPr>
          <w:rFonts w:hint="eastAsia"/>
          <w:b/>
          <w:i/>
          <w:iCs/>
          <w:lang w:eastAsia="zh-CN"/>
        </w:rPr>
        <w:t>P</w:t>
      </w:r>
      <w:r w:rsidRPr="003C0520">
        <w:rPr>
          <w:b/>
          <w:i/>
          <w:iCs/>
          <w:lang w:eastAsia="zh-CN"/>
        </w:rPr>
        <w:t>roposals:</w:t>
      </w:r>
    </w:p>
    <w:bookmarkEnd w:id="4"/>
    <w:p w14:paraId="0AF18C20" w14:textId="77777777" w:rsidR="003C0520" w:rsidRPr="003C0520" w:rsidRDefault="003C0520" w:rsidP="00B65B23">
      <w:pPr>
        <w:numPr>
          <w:ilvl w:val="1"/>
          <w:numId w:val="44"/>
        </w:numPr>
        <w:overflowPunct/>
        <w:autoSpaceDE/>
        <w:autoSpaceDN/>
        <w:adjustRightInd/>
        <w:spacing w:after="0"/>
        <w:ind w:left="360"/>
        <w:jc w:val="both"/>
        <w:textAlignment w:val="auto"/>
        <w:rPr>
          <w:rFonts w:eastAsia="MS Mincho"/>
          <w:b/>
          <w:i/>
          <w:iCs/>
          <w:color w:val="0070C0"/>
          <w:szCs w:val="18"/>
          <w:u w:val="single"/>
          <w:lang w:val="en-US" w:eastAsia="ko-KR"/>
        </w:rPr>
      </w:pPr>
      <w:r w:rsidRPr="003C0520">
        <w:rPr>
          <w:rFonts w:eastAsia="SimSun"/>
          <w:i/>
          <w:iCs/>
          <w:szCs w:val="24"/>
          <w:lang w:eastAsia="zh-CN"/>
        </w:rPr>
        <w:t xml:space="preserve">Proposal 1: Define </w:t>
      </w:r>
      <w:proofErr w:type="spellStart"/>
      <w:proofErr w:type="gramStart"/>
      <w:r w:rsidRPr="003C0520">
        <w:rPr>
          <w:rFonts w:eastAsia="SimSun"/>
          <w:i/>
          <w:iCs/>
          <w:szCs w:val="24"/>
          <w:lang w:eastAsia="zh-CN"/>
        </w:rPr>
        <w:t>P</w:t>
      </w:r>
      <w:r w:rsidRPr="003C0520">
        <w:rPr>
          <w:rFonts w:eastAsia="SimSun"/>
          <w:i/>
          <w:iCs/>
          <w:szCs w:val="24"/>
          <w:vertAlign w:val="subscript"/>
          <w:lang w:eastAsia="zh-CN"/>
        </w:rPr>
        <w:t>CMAX,c</w:t>
      </w:r>
      <w:proofErr w:type="spellEnd"/>
      <w:proofErr w:type="gramEnd"/>
      <w:r w:rsidRPr="003C0520">
        <w:rPr>
          <w:rFonts w:eastAsia="SimSun"/>
          <w:i/>
          <w:iCs/>
          <w:szCs w:val="24"/>
          <w:lang w:eastAsia="zh-CN"/>
        </w:rPr>
        <w:t xml:space="preserve"> limitation for each component carrier considering PC1.5 UE architecture of intra-band UL CA. (LGE)</w:t>
      </w:r>
    </w:p>
    <w:p w14:paraId="6F996EE1" w14:textId="77777777" w:rsidR="003C0520" w:rsidRPr="003C0520" w:rsidRDefault="003C0520" w:rsidP="00B65B23">
      <w:pPr>
        <w:numPr>
          <w:ilvl w:val="0"/>
          <w:numId w:val="44"/>
        </w:numPr>
        <w:overflowPunct/>
        <w:autoSpaceDE/>
        <w:autoSpaceDN/>
        <w:adjustRightInd/>
        <w:spacing w:after="0"/>
        <w:ind w:left="877" w:hanging="357"/>
        <w:textAlignment w:val="auto"/>
        <w:rPr>
          <w:rFonts w:eastAsia="SimSun"/>
          <w:bCs/>
          <w:i/>
          <w:iCs/>
          <w:lang w:val="en-US" w:eastAsia="ko-KR"/>
        </w:rPr>
      </w:pPr>
      <w:r w:rsidRPr="003C0520">
        <w:rPr>
          <w:rFonts w:eastAsia="SimSun" w:hint="eastAsia"/>
          <w:bCs/>
          <w:i/>
          <w:iCs/>
          <w:lang w:val="en-US" w:eastAsia="ko-KR"/>
        </w:rPr>
        <w:t xml:space="preserve">For </w:t>
      </w:r>
      <w:proofErr w:type="spellStart"/>
      <w:r w:rsidRPr="003C0520">
        <w:rPr>
          <w:rFonts w:eastAsia="SimSun" w:hint="eastAsia"/>
          <w:bCs/>
          <w:i/>
          <w:iCs/>
          <w:lang w:val="en-US" w:eastAsia="ko-KR"/>
        </w:rPr>
        <w:t>dualPA</w:t>
      </w:r>
      <w:proofErr w:type="spellEnd"/>
      <w:r w:rsidRPr="003C0520">
        <w:rPr>
          <w:rFonts w:eastAsia="SimSun" w:hint="eastAsia"/>
          <w:bCs/>
          <w:i/>
          <w:iCs/>
          <w:lang w:val="en-US" w:eastAsia="ko-KR"/>
        </w:rPr>
        <w:t>-architecture</w:t>
      </w:r>
    </w:p>
    <w:p w14:paraId="6C3FA3F9" w14:textId="77777777" w:rsidR="003C0520" w:rsidRPr="003C0520" w:rsidRDefault="003C0520" w:rsidP="00B65B23">
      <w:pPr>
        <w:numPr>
          <w:ilvl w:val="1"/>
          <w:numId w:val="44"/>
        </w:numPr>
        <w:overflowPunct/>
        <w:autoSpaceDE/>
        <w:autoSpaceDN/>
        <w:adjustRightInd/>
        <w:spacing w:after="0"/>
        <w:ind w:left="1277" w:hanging="357"/>
        <w:textAlignment w:val="auto"/>
        <w:rPr>
          <w:rFonts w:eastAsia="SimSun"/>
          <w:bCs/>
          <w:i/>
          <w:iCs/>
          <w:lang w:val="en-US" w:eastAsia="ko-KR"/>
        </w:rPr>
      </w:pPr>
      <w:proofErr w:type="gramStart"/>
      <w:r w:rsidRPr="003C0520">
        <w:rPr>
          <w:rFonts w:eastAsia="SimSun"/>
          <w:bCs/>
          <w:i/>
          <w:iCs/>
          <w:lang w:val="en-US" w:eastAsia="ko-KR"/>
        </w:rPr>
        <w:t>P</w:t>
      </w:r>
      <w:r w:rsidRPr="003C0520">
        <w:rPr>
          <w:rFonts w:eastAsia="SimSun"/>
          <w:bCs/>
          <w:i/>
          <w:iCs/>
          <w:vertAlign w:val="subscript"/>
          <w:lang w:val="en-US" w:eastAsia="ko-KR"/>
        </w:rPr>
        <w:t>CMAX,C</w:t>
      </w:r>
      <w:proofErr w:type="gramEnd"/>
      <w:r w:rsidRPr="003C0520">
        <w:rPr>
          <w:rFonts w:eastAsia="SimSun"/>
          <w:bCs/>
          <w:i/>
          <w:iCs/>
          <w:lang w:val="en-US" w:eastAsia="ko-KR"/>
        </w:rPr>
        <w:t xml:space="preserve"> limitation  for each component carrier is 26dBm</w:t>
      </w:r>
    </w:p>
    <w:p w14:paraId="60827992" w14:textId="77777777" w:rsidR="003C0520" w:rsidRPr="003C0520" w:rsidRDefault="003C0520" w:rsidP="00B65B23">
      <w:pPr>
        <w:numPr>
          <w:ilvl w:val="0"/>
          <w:numId w:val="44"/>
        </w:numPr>
        <w:overflowPunct/>
        <w:autoSpaceDE/>
        <w:autoSpaceDN/>
        <w:adjustRightInd/>
        <w:spacing w:after="0"/>
        <w:ind w:left="877" w:hanging="357"/>
        <w:textAlignment w:val="auto"/>
        <w:rPr>
          <w:rFonts w:eastAsia="SimSun"/>
          <w:bCs/>
          <w:i/>
          <w:iCs/>
          <w:lang w:val="en-US" w:eastAsia="ko-KR"/>
        </w:rPr>
      </w:pPr>
      <w:r w:rsidRPr="003C0520">
        <w:rPr>
          <w:rFonts w:eastAsia="SimSun"/>
          <w:bCs/>
          <w:i/>
          <w:iCs/>
          <w:lang w:val="en-US" w:eastAsia="ko-KR"/>
        </w:rPr>
        <w:t xml:space="preserve">For </w:t>
      </w:r>
      <w:proofErr w:type="spellStart"/>
      <w:r w:rsidRPr="003C0520">
        <w:rPr>
          <w:rFonts w:eastAsia="SimSun"/>
          <w:bCs/>
          <w:i/>
          <w:iCs/>
          <w:lang w:val="en-US" w:eastAsia="ko-KR"/>
        </w:rPr>
        <w:t>TxD</w:t>
      </w:r>
      <w:proofErr w:type="spellEnd"/>
      <w:r w:rsidRPr="003C0520">
        <w:rPr>
          <w:rFonts w:eastAsia="SimSun"/>
          <w:bCs/>
          <w:i/>
          <w:iCs/>
          <w:lang w:val="en-US" w:eastAsia="ko-KR"/>
        </w:rPr>
        <w:t xml:space="preserve"> (</w:t>
      </w:r>
      <w:proofErr w:type="spellStart"/>
      <w:r w:rsidRPr="003C0520">
        <w:rPr>
          <w:rFonts w:eastAsia="SimSun"/>
          <w:bCs/>
          <w:i/>
          <w:iCs/>
          <w:lang w:val="en-US" w:eastAsia="ko-KR"/>
        </w:rPr>
        <w:t>dualTx</w:t>
      </w:r>
      <w:proofErr w:type="spellEnd"/>
      <w:r w:rsidRPr="003C0520">
        <w:rPr>
          <w:rFonts w:eastAsia="SimSun"/>
          <w:bCs/>
          <w:i/>
          <w:iCs/>
          <w:lang w:val="en-US" w:eastAsia="ko-KR"/>
        </w:rPr>
        <w:t>)</w:t>
      </w:r>
    </w:p>
    <w:p w14:paraId="087EC875" w14:textId="3723FE80" w:rsidR="003C0520" w:rsidRPr="003C0520" w:rsidRDefault="003C0520" w:rsidP="00B65B23">
      <w:pPr>
        <w:numPr>
          <w:ilvl w:val="1"/>
          <w:numId w:val="44"/>
        </w:numPr>
        <w:overflowPunct/>
        <w:autoSpaceDE/>
        <w:autoSpaceDN/>
        <w:adjustRightInd/>
        <w:spacing w:after="0"/>
        <w:ind w:left="1277" w:hanging="357"/>
        <w:textAlignment w:val="auto"/>
        <w:rPr>
          <w:rFonts w:eastAsia="SimSun"/>
          <w:bCs/>
          <w:i/>
          <w:iCs/>
          <w:lang w:val="fr-FR" w:eastAsia="ko-KR"/>
        </w:rPr>
      </w:pPr>
      <w:proofErr w:type="gramStart"/>
      <w:r w:rsidRPr="003C0520">
        <w:rPr>
          <w:rFonts w:eastAsia="SimSun"/>
          <w:bCs/>
          <w:i/>
          <w:iCs/>
          <w:lang w:val="fr-FR" w:eastAsia="ko-KR"/>
        </w:rPr>
        <w:t>P</w:t>
      </w:r>
      <w:r w:rsidRPr="003C0520">
        <w:rPr>
          <w:rFonts w:eastAsia="SimSun"/>
          <w:bCs/>
          <w:i/>
          <w:iCs/>
          <w:vertAlign w:val="subscript"/>
          <w:lang w:val="fr-FR" w:eastAsia="ko-KR"/>
        </w:rPr>
        <w:t>CMAX,CC</w:t>
      </w:r>
      <w:proofErr w:type="gramEnd"/>
      <w:r w:rsidRPr="003C0520">
        <w:rPr>
          <w:rFonts w:eastAsia="SimSun"/>
          <w:bCs/>
          <w:i/>
          <w:iCs/>
          <w:vertAlign w:val="subscript"/>
          <w:lang w:val="fr-FR" w:eastAsia="ko-KR"/>
        </w:rPr>
        <w:t>1</w:t>
      </w:r>
      <w:r w:rsidRPr="003C0520">
        <w:rPr>
          <w:rFonts w:eastAsia="SimSun"/>
          <w:bCs/>
          <w:i/>
          <w:iCs/>
          <w:lang w:val="fr-FR" w:eastAsia="ko-KR"/>
        </w:rPr>
        <w:t xml:space="preserve"> = </w:t>
      </w:r>
      <m:oMath>
        <m:r>
          <w:rPr>
            <w:rFonts w:ascii="Cambria Math" w:eastAsia="SimSun" w:hAnsi="Cambria Math"/>
            <w:lang w:val="fr-FR" w:eastAsia="zh-CN"/>
          </w:rPr>
          <m:t>26+10*</m:t>
        </m:r>
        <m:func>
          <m:funcPr>
            <m:ctrlPr>
              <w:rPr>
                <w:rFonts w:ascii="Cambria Math" w:eastAsia="SimSun" w:hAnsi="Cambria Math"/>
                <w:bCs/>
                <w:i/>
                <w:iCs/>
                <w:lang w:eastAsia="zh-CN"/>
              </w:rPr>
            </m:ctrlPr>
          </m:funcPr>
          <m:fName>
            <m:sSub>
              <m:sSubPr>
                <m:ctrlPr>
                  <w:rPr>
                    <w:rFonts w:ascii="Cambria Math" w:eastAsia="SimSun" w:hAnsi="Cambria Math"/>
                    <w:bCs/>
                    <w:i/>
                    <w:iCs/>
                    <w:lang w:eastAsia="zh-CN"/>
                  </w:rPr>
                </m:ctrlPr>
              </m:sSubPr>
              <m:e>
                <m:r>
                  <w:rPr>
                    <w:rFonts w:ascii="Cambria Math" w:eastAsia="SimSun" w:hAnsi="Cambria Math"/>
                    <w:lang w:val="fr-FR" w:eastAsia="zh-CN"/>
                  </w:rPr>
                  <m:t>log</m:t>
                </m:r>
              </m:e>
              <m:sub>
                <m:r>
                  <w:rPr>
                    <w:rFonts w:ascii="Cambria Math" w:eastAsia="SimSun" w:hAnsi="Cambria Math"/>
                    <w:lang w:val="fr-FR" w:eastAsia="zh-CN"/>
                  </w:rPr>
                  <m:t>10</m:t>
                </m:r>
              </m:sub>
            </m:sSub>
          </m:fName>
          <m:e>
            <m:r>
              <w:rPr>
                <w:rFonts w:ascii="Cambria Math" w:eastAsia="SimSun" w:hAnsi="Cambria Math"/>
                <w:lang w:val="fr-FR" w:eastAsia="zh-CN"/>
              </w:rPr>
              <m:t xml:space="preserve">( </m:t>
            </m:r>
            <m:f>
              <m:fPr>
                <m:ctrlPr>
                  <w:rPr>
                    <w:rFonts w:ascii="Cambria Math" w:eastAsia="SimSun" w:hAnsi="Cambria Math"/>
                    <w:bCs/>
                    <w:i/>
                    <w:iCs/>
                    <w:lang w:eastAsia="zh-CN"/>
                  </w:rPr>
                </m:ctrlPr>
              </m:fPr>
              <m:num>
                <m:r>
                  <w:rPr>
                    <w:rFonts w:ascii="Cambria Math" w:eastAsia="SimSun" w:hAnsi="Cambria Math"/>
                    <w:lang w:val="fr-FR" w:eastAsia="zh-CN"/>
                  </w:rPr>
                  <m:t>LCRB1*SCS1</m:t>
                </m:r>
              </m:num>
              <m:den>
                <m:r>
                  <w:rPr>
                    <w:rFonts w:ascii="Cambria Math" w:eastAsia="SimSun" w:hAnsi="Cambria Math"/>
                    <w:lang w:val="fr-FR" w:eastAsia="zh-CN"/>
                  </w:rPr>
                  <m:t>LCRB1*SCS1+LCRB2*SCS2</m:t>
                </m:r>
              </m:den>
            </m:f>
            <m:r>
              <w:rPr>
                <w:rFonts w:ascii="Cambria Math" w:eastAsia="SimSun" w:hAnsi="Cambria Math"/>
                <w:lang w:val="fr-FR" w:eastAsia="zh-CN"/>
              </w:rPr>
              <m:t>)+3</m:t>
            </m:r>
          </m:e>
        </m:func>
      </m:oMath>
    </w:p>
    <w:p w14:paraId="02DCF1FF" w14:textId="64E313EE" w:rsidR="003C0520" w:rsidRPr="003C0520" w:rsidRDefault="003C0520" w:rsidP="00B65B23">
      <w:pPr>
        <w:numPr>
          <w:ilvl w:val="1"/>
          <w:numId w:val="44"/>
        </w:numPr>
        <w:overflowPunct/>
        <w:autoSpaceDE/>
        <w:autoSpaceDN/>
        <w:adjustRightInd/>
        <w:spacing w:after="0"/>
        <w:ind w:left="1277" w:hanging="357"/>
        <w:textAlignment w:val="auto"/>
        <w:rPr>
          <w:rFonts w:eastAsia="SimSun"/>
          <w:bCs/>
          <w:i/>
          <w:iCs/>
          <w:lang w:val="fr-FR" w:eastAsia="ko-KR"/>
        </w:rPr>
      </w:pPr>
      <w:proofErr w:type="gramStart"/>
      <w:r w:rsidRPr="003C0520">
        <w:rPr>
          <w:rFonts w:eastAsia="SimSun"/>
          <w:bCs/>
          <w:i/>
          <w:iCs/>
          <w:lang w:val="fr-FR" w:eastAsia="ko-KR"/>
        </w:rPr>
        <w:t>P</w:t>
      </w:r>
      <w:r w:rsidRPr="003C0520">
        <w:rPr>
          <w:rFonts w:eastAsia="SimSun"/>
          <w:bCs/>
          <w:i/>
          <w:iCs/>
          <w:vertAlign w:val="subscript"/>
          <w:lang w:val="fr-FR" w:eastAsia="ko-KR"/>
        </w:rPr>
        <w:t>CMAX,CC</w:t>
      </w:r>
      <w:proofErr w:type="gramEnd"/>
      <w:r w:rsidRPr="003C0520">
        <w:rPr>
          <w:rFonts w:eastAsia="SimSun"/>
          <w:bCs/>
          <w:i/>
          <w:iCs/>
          <w:vertAlign w:val="subscript"/>
          <w:lang w:val="fr-FR" w:eastAsia="ko-KR"/>
        </w:rPr>
        <w:t>2</w:t>
      </w:r>
      <w:r w:rsidRPr="003C0520">
        <w:rPr>
          <w:rFonts w:eastAsia="SimSun"/>
          <w:bCs/>
          <w:i/>
          <w:iCs/>
          <w:lang w:val="fr-FR" w:eastAsia="ko-KR"/>
        </w:rPr>
        <w:t xml:space="preserve"> = </w:t>
      </w:r>
      <m:oMath>
        <m:r>
          <w:rPr>
            <w:rFonts w:ascii="Cambria Math" w:eastAsia="SimSun" w:hAnsi="Cambria Math"/>
            <w:lang w:val="fr-FR" w:eastAsia="zh-CN"/>
          </w:rPr>
          <m:t>26+10*</m:t>
        </m:r>
        <m:func>
          <m:funcPr>
            <m:ctrlPr>
              <w:rPr>
                <w:rFonts w:ascii="Cambria Math" w:eastAsia="SimSun" w:hAnsi="Cambria Math"/>
                <w:bCs/>
                <w:i/>
                <w:iCs/>
                <w:lang w:eastAsia="zh-CN"/>
              </w:rPr>
            </m:ctrlPr>
          </m:funcPr>
          <m:fName>
            <m:sSub>
              <m:sSubPr>
                <m:ctrlPr>
                  <w:rPr>
                    <w:rFonts w:ascii="Cambria Math" w:eastAsia="SimSun" w:hAnsi="Cambria Math"/>
                    <w:bCs/>
                    <w:i/>
                    <w:iCs/>
                    <w:lang w:eastAsia="zh-CN"/>
                  </w:rPr>
                </m:ctrlPr>
              </m:sSubPr>
              <m:e>
                <m:r>
                  <w:rPr>
                    <w:rFonts w:ascii="Cambria Math" w:eastAsia="SimSun" w:hAnsi="Cambria Math"/>
                    <w:lang w:val="fr-FR" w:eastAsia="zh-CN"/>
                  </w:rPr>
                  <m:t>log</m:t>
                </m:r>
              </m:e>
              <m:sub>
                <m:r>
                  <w:rPr>
                    <w:rFonts w:ascii="Cambria Math" w:eastAsia="SimSun" w:hAnsi="Cambria Math"/>
                    <w:lang w:val="fr-FR" w:eastAsia="zh-CN"/>
                  </w:rPr>
                  <m:t>10</m:t>
                </m:r>
              </m:sub>
            </m:sSub>
          </m:fName>
          <m:e>
            <m:r>
              <w:rPr>
                <w:rFonts w:ascii="Cambria Math" w:eastAsia="SimSun" w:hAnsi="Cambria Math"/>
                <w:lang w:val="fr-FR" w:eastAsia="zh-CN"/>
              </w:rPr>
              <m:t xml:space="preserve">( </m:t>
            </m:r>
            <m:f>
              <m:fPr>
                <m:ctrlPr>
                  <w:rPr>
                    <w:rFonts w:ascii="Cambria Math" w:eastAsia="SimSun" w:hAnsi="Cambria Math"/>
                    <w:bCs/>
                    <w:i/>
                    <w:iCs/>
                    <w:lang w:eastAsia="zh-CN"/>
                  </w:rPr>
                </m:ctrlPr>
              </m:fPr>
              <m:num>
                <m:r>
                  <w:rPr>
                    <w:rFonts w:ascii="Cambria Math" w:eastAsia="SimSun" w:hAnsi="Cambria Math"/>
                    <w:lang w:val="fr-FR" w:eastAsia="zh-CN"/>
                  </w:rPr>
                  <m:t>LCRB2*SCS2</m:t>
                </m:r>
              </m:num>
              <m:den>
                <m:r>
                  <w:rPr>
                    <w:rFonts w:ascii="Cambria Math" w:eastAsia="SimSun" w:hAnsi="Cambria Math"/>
                    <w:lang w:val="fr-FR" w:eastAsia="zh-CN"/>
                  </w:rPr>
                  <m:t>LCRB1*SCS1+LCRB2*SCS2</m:t>
                </m:r>
              </m:den>
            </m:f>
            <m:r>
              <w:rPr>
                <w:rFonts w:ascii="Cambria Math" w:eastAsia="SimSun" w:hAnsi="Cambria Math"/>
                <w:lang w:val="fr-FR" w:eastAsia="zh-CN"/>
              </w:rPr>
              <m:t>)+3</m:t>
            </m:r>
          </m:e>
        </m:func>
      </m:oMath>
    </w:p>
    <w:p w14:paraId="36483581" w14:textId="77777777" w:rsidR="003C0520" w:rsidRPr="003C0520" w:rsidRDefault="003C0520" w:rsidP="00B65B23">
      <w:pPr>
        <w:numPr>
          <w:ilvl w:val="1"/>
          <w:numId w:val="44"/>
        </w:numPr>
        <w:overflowPunct/>
        <w:autoSpaceDE/>
        <w:autoSpaceDN/>
        <w:adjustRightInd/>
        <w:spacing w:after="0"/>
        <w:ind w:left="360"/>
        <w:jc w:val="both"/>
        <w:textAlignment w:val="auto"/>
        <w:rPr>
          <w:rFonts w:eastAsia="MS Mincho"/>
          <w:b/>
          <w:i/>
          <w:iCs/>
          <w:color w:val="0070C0"/>
          <w:szCs w:val="18"/>
          <w:u w:val="single"/>
          <w:lang w:val="en-US" w:eastAsia="ko-KR"/>
        </w:rPr>
      </w:pPr>
      <w:r w:rsidRPr="003C0520">
        <w:rPr>
          <w:rFonts w:eastAsia="SimSun"/>
          <w:i/>
          <w:iCs/>
          <w:szCs w:val="24"/>
          <w:lang w:eastAsia="zh-CN"/>
        </w:rPr>
        <w:t xml:space="preserve">Proposal 2: Changes to TS 38.101-1 for dual-PA architecture, inset new equation for </w:t>
      </w:r>
      <w:proofErr w:type="spellStart"/>
      <w:proofErr w:type="gramStart"/>
      <w:r w:rsidRPr="003C0520">
        <w:rPr>
          <w:i/>
          <w:iCs/>
          <w:lang w:bidi="bn-IN"/>
        </w:rPr>
        <w:t>P</w:t>
      </w:r>
      <w:r w:rsidRPr="003C0520">
        <w:rPr>
          <w:i/>
          <w:iCs/>
          <w:vertAlign w:val="subscript"/>
          <w:lang w:bidi="bn-IN"/>
        </w:rPr>
        <w:t>CMAX,</w:t>
      </w:r>
      <w:r w:rsidRPr="003C0520">
        <w:rPr>
          <w:i/>
          <w:iCs/>
          <w:vertAlign w:val="subscript"/>
          <w:lang w:eastAsia="zh-CN" w:bidi="bn-IN"/>
        </w:rPr>
        <w:t>c</w:t>
      </w:r>
      <w:proofErr w:type="spellEnd"/>
      <w:proofErr w:type="gramEnd"/>
      <w:r w:rsidRPr="003C0520">
        <w:rPr>
          <w:i/>
          <w:iCs/>
          <w:vertAlign w:val="subscript"/>
          <w:lang w:eastAsia="zh-CN" w:bidi="bn-IN"/>
        </w:rPr>
        <w:t xml:space="preserve"> </w:t>
      </w:r>
      <w:r w:rsidRPr="003C0520">
        <w:rPr>
          <w:rFonts w:eastAsia="SimSun"/>
          <w:i/>
          <w:iCs/>
          <w:szCs w:val="24"/>
          <w:lang w:eastAsia="zh-CN"/>
        </w:rPr>
        <w:t>(Ericsson, more details refer to R4-2407721)</w:t>
      </w:r>
    </w:p>
    <w:p w14:paraId="3142F92E" w14:textId="77777777" w:rsidR="00EE1FDD" w:rsidRDefault="00EE1FDD" w:rsidP="00EE1FDD">
      <w:pPr>
        <w:spacing w:after="0"/>
        <w:rPr>
          <w:rFonts w:eastAsia="Arial"/>
          <w:lang w:eastAsia="zh-CN"/>
        </w:rPr>
      </w:pPr>
    </w:p>
    <w:p w14:paraId="0B3D9919" w14:textId="3503D338" w:rsidR="003C0520" w:rsidRPr="003C0520" w:rsidRDefault="00EE1FDD" w:rsidP="003C0520">
      <w:pPr>
        <w:rPr>
          <w:rFonts w:eastAsia="Arial"/>
          <w:lang w:eastAsia="zh-CN"/>
        </w:rPr>
      </w:pPr>
      <w:r>
        <w:rPr>
          <w:rFonts w:eastAsia="Arial"/>
          <w:lang w:eastAsia="zh-CN"/>
        </w:rPr>
        <w:t>In this contribution</w:t>
      </w:r>
      <w:r w:rsidR="00DA5A05">
        <w:rPr>
          <w:rFonts w:eastAsia="Arial"/>
          <w:lang w:eastAsia="zh-CN"/>
        </w:rPr>
        <w:t>,</w:t>
      </w:r>
      <w:r>
        <w:rPr>
          <w:rFonts w:eastAsia="Arial"/>
          <w:lang w:eastAsia="zh-CN"/>
        </w:rPr>
        <w:t xml:space="preserve"> we </w:t>
      </w:r>
      <w:r w:rsidR="00DA5A05">
        <w:rPr>
          <w:rFonts w:eastAsia="Arial"/>
          <w:lang w:eastAsia="zh-CN"/>
        </w:rPr>
        <w:t>cover initial backoff assessment based on 2Tx architecture and the usual equal PSD assumption</w:t>
      </w:r>
      <w:r>
        <w:rPr>
          <w:rFonts w:eastAsia="Arial"/>
          <w:lang w:eastAsia="zh-CN"/>
        </w:rPr>
        <w:t>.</w:t>
      </w:r>
      <w:r w:rsidR="00DA5A05">
        <w:rPr>
          <w:rFonts w:eastAsia="Arial"/>
          <w:lang w:eastAsia="zh-CN"/>
        </w:rPr>
        <w:t xml:space="preserve"> The aspects related to </w:t>
      </w:r>
      <w:proofErr w:type="spellStart"/>
      <w:proofErr w:type="gramStart"/>
      <w:r w:rsidR="00DA5A05">
        <w:rPr>
          <w:rFonts w:eastAsia="Arial"/>
          <w:lang w:eastAsia="zh-CN"/>
        </w:rPr>
        <w:t>PCmax</w:t>
      </w:r>
      <w:proofErr w:type="spellEnd"/>
      <w:proofErr w:type="gramEnd"/>
      <w:r w:rsidR="00453B47">
        <w:rPr>
          <w:rFonts w:eastAsia="Arial"/>
          <w:lang w:eastAsia="zh-CN"/>
        </w:rPr>
        <w:t xml:space="preserve"> and </w:t>
      </w:r>
      <w:r w:rsidR="00DA5A05">
        <w:rPr>
          <w:rFonts w:eastAsia="Arial"/>
          <w:lang w:eastAsia="zh-CN"/>
        </w:rPr>
        <w:t xml:space="preserve">equal </w:t>
      </w:r>
      <w:r w:rsidR="00126759">
        <w:rPr>
          <w:rFonts w:eastAsia="Arial"/>
          <w:lang w:eastAsia="zh-CN"/>
        </w:rPr>
        <w:t>PWR/</w:t>
      </w:r>
      <w:r w:rsidR="00DA5A05">
        <w:rPr>
          <w:rFonts w:eastAsia="Arial"/>
          <w:lang w:eastAsia="zh-CN"/>
        </w:rPr>
        <w:t>PSD assumption are covered in [4].</w:t>
      </w:r>
    </w:p>
    <w:p w14:paraId="50E9BB8D" w14:textId="1D1D0857" w:rsidR="00A32BB0" w:rsidRDefault="00A32BB0" w:rsidP="00A32BB0">
      <w:pPr>
        <w:pStyle w:val="Heading2"/>
        <w:tabs>
          <w:tab w:val="left" w:pos="5865"/>
        </w:tabs>
        <w:rPr>
          <w:rFonts w:eastAsia="Arial"/>
          <w:lang w:eastAsia="zh-CN"/>
        </w:rPr>
      </w:pPr>
      <w:r>
        <w:rPr>
          <w:rFonts w:eastAsia="Arial"/>
          <w:lang w:eastAsia="zh-CN"/>
        </w:rPr>
        <w:t>2.2 Existing PC3/PC2</w:t>
      </w:r>
      <w:r w:rsidR="00EE1FDD">
        <w:rPr>
          <w:rFonts w:eastAsia="Arial"/>
          <w:lang w:eastAsia="zh-CN"/>
        </w:rPr>
        <w:t xml:space="preserve"> MPR and A-MPR for intra-band contiguous ULCA</w:t>
      </w:r>
    </w:p>
    <w:p w14:paraId="14CDF507" w14:textId="6ECAD0F3" w:rsidR="00706A2F" w:rsidRDefault="007E3659" w:rsidP="00834C60">
      <w:pPr>
        <w:spacing w:after="0"/>
        <w:rPr>
          <w:rFonts w:eastAsia="Arial"/>
          <w:lang w:eastAsia="zh-CN"/>
        </w:rPr>
      </w:pPr>
      <w:r>
        <w:rPr>
          <w:rFonts w:eastAsia="Arial"/>
          <w:lang w:eastAsia="zh-CN"/>
        </w:rPr>
        <w:t>The existing MPR for contiguous intra-band ULCA PC3 and PC2 cases are summarize</w:t>
      </w:r>
      <w:r w:rsidR="00230A75">
        <w:rPr>
          <w:rFonts w:eastAsia="Arial"/>
          <w:lang w:eastAsia="zh-CN"/>
        </w:rPr>
        <w:t>d</w:t>
      </w:r>
      <w:r>
        <w:rPr>
          <w:rFonts w:eastAsia="Arial"/>
          <w:lang w:eastAsia="zh-CN"/>
        </w:rPr>
        <w:t xml:space="preserve"> in Table 1 for contiguous inner/outer allocations and in Table 2 for contiguous inner/outer1/outer2 allocations.</w:t>
      </w:r>
      <w:r w:rsidR="004D21B3">
        <w:rPr>
          <w:rFonts w:eastAsia="Arial"/>
          <w:lang w:eastAsia="zh-CN"/>
        </w:rPr>
        <w:t xml:space="preserve"> Here we only cover the bandwidth class C (&gt;100MHz, ≤200MHz) cases.</w:t>
      </w:r>
    </w:p>
    <w:p w14:paraId="3A637D00" w14:textId="15BF32E2" w:rsidR="004D21B3" w:rsidRDefault="004D21B3" w:rsidP="00834C60">
      <w:pPr>
        <w:spacing w:after="0"/>
        <w:rPr>
          <w:rFonts w:eastAsia="Arial"/>
          <w:lang w:eastAsia="zh-CN"/>
        </w:rPr>
      </w:pPr>
    </w:p>
    <w:p w14:paraId="0FC6B12D" w14:textId="77777777" w:rsidR="004D21B3" w:rsidRDefault="004D21B3" w:rsidP="00834C60">
      <w:pPr>
        <w:spacing w:after="0"/>
        <w:rPr>
          <w:rFonts w:eastAsia="Arial"/>
          <w:lang w:eastAsia="zh-CN"/>
        </w:rPr>
      </w:pPr>
      <w:r>
        <w:rPr>
          <w:rFonts w:eastAsia="Arial"/>
          <w:lang w:eastAsia="zh-CN"/>
        </w:rPr>
        <w:t>The underlying assumptions for which those MPR values were derived are:</w:t>
      </w:r>
    </w:p>
    <w:p w14:paraId="630FBF52" w14:textId="2EC47C8F" w:rsidR="004D21B3" w:rsidRDefault="004D21B3" w:rsidP="004D21B3">
      <w:pPr>
        <w:pStyle w:val="ListParagraph"/>
        <w:numPr>
          <w:ilvl w:val="0"/>
          <w:numId w:val="46"/>
        </w:numPr>
        <w:spacing w:after="0"/>
        <w:ind w:firstLineChars="0"/>
        <w:rPr>
          <w:rFonts w:eastAsia="Arial"/>
          <w:lang w:eastAsia="zh-CN"/>
        </w:rPr>
      </w:pPr>
      <w:r>
        <w:rPr>
          <w:rFonts w:eastAsia="Arial"/>
          <w:lang w:eastAsia="zh-CN"/>
        </w:rPr>
        <w:t xml:space="preserve">PC3 MPR is based on 1Tx/1LO 23dBm PA covering 200MHz BW. It can also be implemented with two 23dBm PAs and two LO, each PA covering 100MHz, in this case </w:t>
      </w:r>
      <w:proofErr w:type="spellStart"/>
      <w:r>
        <w:rPr>
          <w:rFonts w:eastAsia="Arial"/>
          <w:lang w:eastAsia="zh-CN"/>
        </w:rPr>
        <w:t>DualPA</w:t>
      </w:r>
      <w:proofErr w:type="spellEnd"/>
      <w:r>
        <w:rPr>
          <w:rFonts w:eastAsia="Arial"/>
          <w:lang w:eastAsia="zh-CN"/>
        </w:rPr>
        <w:t xml:space="preserve"> is signalled</w:t>
      </w:r>
      <w:r w:rsidR="002C4680">
        <w:rPr>
          <w:rFonts w:eastAsia="Arial"/>
          <w:lang w:eastAsia="zh-CN"/>
        </w:rPr>
        <w:t xml:space="preserve"> and LO switching is required to fallback to single CC.</w:t>
      </w:r>
    </w:p>
    <w:p w14:paraId="3812A517" w14:textId="7BF32A18" w:rsidR="004D21B3" w:rsidRPr="002C4680" w:rsidRDefault="004D21B3" w:rsidP="002C4680">
      <w:pPr>
        <w:pStyle w:val="ListParagraph"/>
        <w:numPr>
          <w:ilvl w:val="0"/>
          <w:numId w:val="46"/>
        </w:numPr>
        <w:spacing w:after="0"/>
        <w:ind w:firstLineChars="0"/>
        <w:rPr>
          <w:rFonts w:eastAsia="Arial"/>
          <w:lang w:eastAsia="zh-CN"/>
        </w:rPr>
      </w:pPr>
      <w:r>
        <w:rPr>
          <w:rFonts w:eastAsia="Arial"/>
          <w:lang w:eastAsia="zh-CN"/>
        </w:rPr>
        <w:t xml:space="preserve">PC2 (with 1Tx) is based on 1Tx/1LO 26dBm PA covering 200MHz BW. It can also be implemented with two 26dBm (at least one with LO switching) PAs and two LO, each PA covering 100MHz, in this case </w:t>
      </w:r>
      <w:proofErr w:type="spellStart"/>
      <w:r>
        <w:rPr>
          <w:rFonts w:eastAsia="Arial"/>
          <w:lang w:eastAsia="zh-CN"/>
        </w:rPr>
        <w:t>DualPA</w:t>
      </w:r>
      <w:proofErr w:type="spellEnd"/>
      <w:r>
        <w:rPr>
          <w:rFonts w:eastAsia="Arial"/>
          <w:lang w:eastAsia="zh-CN"/>
        </w:rPr>
        <w:t xml:space="preserve"> is signalled</w:t>
      </w:r>
      <w:r w:rsidR="002C4680" w:rsidRPr="002C4680">
        <w:rPr>
          <w:rFonts w:eastAsia="Arial"/>
          <w:lang w:eastAsia="zh-CN"/>
        </w:rPr>
        <w:t xml:space="preserve"> </w:t>
      </w:r>
      <w:r w:rsidR="002C4680">
        <w:rPr>
          <w:rFonts w:eastAsia="Arial"/>
          <w:lang w:eastAsia="zh-CN"/>
        </w:rPr>
        <w:t>and LO switching is required to fallback to single CC</w:t>
      </w:r>
      <w:r w:rsidRPr="002C4680">
        <w:rPr>
          <w:rFonts w:eastAsia="Arial"/>
          <w:lang w:eastAsia="zh-CN"/>
        </w:rPr>
        <w:t>.</w:t>
      </w:r>
    </w:p>
    <w:p w14:paraId="2C07E13A" w14:textId="20F0C9B7" w:rsidR="004D21B3" w:rsidRDefault="004D21B3" w:rsidP="004D21B3">
      <w:pPr>
        <w:pStyle w:val="ListParagraph"/>
        <w:numPr>
          <w:ilvl w:val="0"/>
          <w:numId w:val="46"/>
        </w:numPr>
        <w:spacing w:after="0"/>
        <w:ind w:firstLineChars="0"/>
        <w:rPr>
          <w:rFonts w:eastAsia="Arial"/>
          <w:lang w:eastAsia="zh-CN"/>
        </w:rPr>
      </w:pPr>
      <w:r>
        <w:rPr>
          <w:rFonts w:eastAsia="Arial"/>
          <w:lang w:eastAsia="zh-CN"/>
        </w:rPr>
        <w:t xml:space="preserve">PC2 2Tx is based on 2Tx/1LO with two 23dBm PA covering 200MHz BW. It can support </w:t>
      </w:r>
      <w:proofErr w:type="spellStart"/>
      <w:r>
        <w:rPr>
          <w:rFonts w:eastAsia="Arial"/>
          <w:lang w:eastAsia="zh-CN"/>
        </w:rPr>
        <w:t>TxD</w:t>
      </w:r>
      <w:proofErr w:type="spellEnd"/>
      <w:r>
        <w:rPr>
          <w:rFonts w:eastAsia="Arial"/>
          <w:lang w:eastAsia="zh-CN"/>
        </w:rPr>
        <w:t xml:space="preserve"> and UL MIMO</w:t>
      </w:r>
      <w:r w:rsidR="002C4680">
        <w:rPr>
          <w:rFonts w:eastAsia="Arial"/>
          <w:lang w:eastAsia="zh-CN"/>
        </w:rPr>
        <w:t xml:space="preserve"> and can support 2Tx PC2 1CC fall back.</w:t>
      </w:r>
    </w:p>
    <w:p w14:paraId="5EF113E9" w14:textId="3923834C" w:rsidR="004D21B3" w:rsidRDefault="004D21B3" w:rsidP="004D21B3">
      <w:pPr>
        <w:pStyle w:val="ListParagraph"/>
        <w:numPr>
          <w:ilvl w:val="0"/>
          <w:numId w:val="46"/>
        </w:numPr>
        <w:spacing w:after="0"/>
        <w:ind w:firstLineChars="0"/>
        <w:rPr>
          <w:rFonts w:eastAsia="Arial"/>
          <w:lang w:eastAsia="zh-CN"/>
        </w:rPr>
      </w:pPr>
      <w:r>
        <w:rPr>
          <w:rFonts w:eastAsia="Arial"/>
          <w:lang w:eastAsia="zh-CN"/>
        </w:rPr>
        <w:t>In all cases equal PSD (power per RB BW) was used for back</w:t>
      </w:r>
      <w:r w:rsidR="00230A75">
        <w:rPr>
          <w:rFonts w:eastAsia="Arial"/>
          <w:lang w:eastAsia="zh-CN"/>
        </w:rPr>
        <w:t>-</w:t>
      </w:r>
      <w:r>
        <w:rPr>
          <w:rFonts w:eastAsia="Arial"/>
          <w:lang w:eastAsia="zh-CN"/>
        </w:rPr>
        <w:t>off evaluation</w:t>
      </w:r>
    </w:p>
    <w:p w14:paraId="0D9052C3" w14:textId="0EF1C9F9" w:rsidR="004D21B3" w:rsidRDefault="004D21B3" w:rsidP="004D21B3">
      <w:pPr>
        <w:pStyle w:val="ListParagraph"/>
        <w:numPr>
          <w:ilvl w:val="0"/>
          <w:numId w:val="46"/>
        </w:numPr>
        <w:spacing w:after="0"/>
        <w:ind w:firstLineChars="0"/>
        <w:rPr>
          <w:rFonts w:eastAsia="Arial"/>
          <w:lang w:eastAsia="zh-CN"/>
        </w:rPr>
      </w:pPr>
      <w:r>
        <w:rPr>
          <w:rFonts w:eastAsia="Arial"/>
          <w:lang w:eastAsia="zh-CN"/>
        </w:rPr>
        <w:t>The back-off is applied to the total power, each CC see the same back-off.</w:t>
      </w:r>
    </w:p>
    <w:p w14:paraId="6CDE143F" w14:textId="77777777" w:rsidR="00334AB1" w:rsidRPr="00334AB1" w:rsidRDefault="00334AB1" w:rsidP="00334AB1">
      <w:pPr>
        <w:spacing w:after="0"/>
        <w:rPr>
          <w:rFonts w:eastAsia="Arial"/>
          <w:lang w:eastAsia="zh-CN"/>
        </w:rPr>
      </w:pPr>
    </w:p>
    <w:p w14:paraId="45E1FE42" w14:textId="77777777" w:rsidR="00334AB1" w:rsidRPr="00A1115A" w:rsidRDefault="00334AB1" w:rsidP="00334AB1">
      <w:pPr>
        <w:pStyle w:val="TH"/>
        <w:spacing w:after="0"/>
        <w:ind w:left="435"/>
      </w:pPr>
      <w:r w:rsidRPr="00A1115A">
        <w:t xml:space="preserve">Table </w:t>
      </w:r>
      <w:r>
        <w:t>1</w:t>
      </w:r>
      <w:r w:rsidRPr="00A1115A">
        <w:t xml:space="preserve">: Contiguous RB allocation for </w:t>
      </w:r>
      <w:r w:rsidRPr="00A1115A">
        <w:rPr>
          <w:lang w:val="en-US"/>
        </w:rPr>
        <w:t>bandwidth class C</w:t>
      </w:r>
    </w:p>
    <w:tbl>
      <w:tblPr>
        <w:tblW w:w="8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1156"/>
        <w:gridCol w:w="948"/>
        <w:gridCol w:w="869"/>
        <w:gridCol w:w="931"/>
        <w:gridCol w:w="886"/>
        <w:gridCol w:w="1274"/>
        <w:gridCol w:w="1313"/>
      </w:tblGrid>
      <w:tr w:rsidR="00334AB1" w:rsidRPr="00A1115A" w14:paraId="73E49348" w14:textId="77777777" w:rsidTr="00EB5E40">
        <w:trPr>
          <w:trHeight w:val="187"/>
          <w:jc w:val="center"/>
        </w:trPr>
        <w:tc>
          <w:tcPr>
            <w:tcW w:w="2467" w:type="dxa"/>
            <w:gridSpan w:val="2"/>
            <w:tcBorders>
              <w:bottom w:val="nil"/>
            </w:tcBorders>
            <w:shd w:val="clear" w:color="auto" w:fill="auto"/>
          </w:tcPr>
          <w:p w14:paraId="09E3FE20" w14:textId="77777777" w:rsidR="00334AB1" w:rsidRPr="00A1115A" w:rsidRDefault="00334AB1" w:rsidP="00EB5E40">
            <w:pPr>
              <w:pStyle w:val="TAH"/>
              <w:rPr>
                <w:lang w:val="en-US"/>
              </w:rPr>
            </w:pPr>
            <w:r w:rsidRPr="00A1115A">
              <w:rPr>
                <w:rFonts w:hint="eastAsia"/>
                <w:lang w:val="en-US"/>
              </w:rPr>
              <w:t>Modulation</w:t>
            </w:r>
          </w:p>
        </w:tc>
        <w:tc>
          <w:tcPr>
            <w:tcW w:w="1817" w:type="dxa"/>
            <w:gridSpan w:val="2"/>
            <w:shd w:val="clear" w:color="auto" w:fill="auto"/>
          </w:tcPr>
          <w:p w14:paraId="0A98C46E" w14:textId="77777777" w:rsidR="00334AB1" w:rsidRPr="00A1115A" w:rsidRDefault="00334AB1" w:rsidP="00EB5E40">
            <w:pPr>
              <w:pStyle w:val="TAH"/>
              <w:rPr>
                <w:lang w:val="en-US"/>
              </w:rPr>
            </w:pPr>
            <w:r w:rsidRPr="00A1115A">
              <w:rPr>
                <w:rFonts w:hint="eastAsia"/>
                <w:lang w:val="en-US"/>
              </w:rPr>
              <w:t>MPR</w:t>
            </w:r>
            <w:r w:rsidRPr="00A1115A">
              <w:rPr>
                <w:lang w:val="en-US"/>
              </w:rPr>
              <w:t xml:space="preserve"> for </w:t>
            </w:r>
            <w:r>
              <w:rPr>
                <w:lang w:val="en-US"/>
              </w:rPr>
              <w:t>PC3 (dB)</w:t>
            </w:r>
          </w:p>
        </w:tc>
        <w:tc>
          <w:tcPr>
            <w:tcW w:w="1817" w:type="dxa"/>
            <w:gridSpan w:val="2"/>
          </w:tcPr>
          <w:p w14:paraId="21B46949" w14:textId="77777777" w:rsidR="00334AB1" w:rsidRPr="00A1115A" w:rsidRDefault="00334AB1" w:rsidP="00EB5E40">
            <w:pPr>
              <w:pStyle w:val="TAH"/>
              <w:rPr>
                <w:lang w:val="en-US"/>
              </w:rPr>
            </w:pPr>
            <w:r w:rsidRPr="00A1115A">
              <w:rPr>
                <w:rFonts w:hint="eastAsia"/>
                <w:lang w:val="en-US"/>
              </w:rPr>
              <w:t>MPR</w:t>
            </w:r>
            <w:r w:rsidRPr="00A1115A">
              <w:rPr>
                <w:lang w:val="en-US"/>
              </w:rPr>
              <w:t xml:space="preserve"> for </w:t>
            </w:r>
            <w:r>
              <w:rPr>
                <w:lang w:val="en-US"/>
              </w:rPr>
              <w:t>PC2 (dB)</w:t>
            </w:r>
          </w:p>
        </w:tc>
        <w:tc>
          <w:tcPr>
            <w:tcW w:w="2587" w:type="dxa"/>
            <w:gridSpan w:val="2"/>
          </w:tcPr>
          <w:p w14:paraId="2137C746" w14:textId="77777777" w:rsidR="00334AB1" w:rsidRPr="00A1115A" w:rsidRDefault="00334AB1" w:rsidP="00EB5E40">
            <w:pPr>
              <w:pStyle w:val="TAH"/>
              <w:rPr>
                <w:lang w:val="en-US"/>
              </w:rPr>
            </w:pPr>
            <w:r w:rsidRPr="00A1115A">
              <w:rPr>
                <w:rFonts w:hint="eastAsia"/>
                <w:lang w:val="en-US"/>
              </w:rPr>
              <w:t>MPR</w:t>
            </w:r>
            <w:r w:rsidRPr="00A1115A">
              <w:rPr>
                <w:lang w:val="en-US"/>
              </w:rPr>
              <w:t xml:space="preserve"> for </w:t>
            </w:r>
            <w:r>
              <w:rPr>
                <w:lang w:val="en-US"/>
              </w:rPr>
              <w:t>PC2 with 2Tx (dB)</w:t>
            </w:r>
          </w:p>
        </w:tc>
      </w:tr>
      <w:tr w:rsidR="00334AB1" w:rsidRPr="00A1115A" w14:paraId="6C5202B6" w14:textId="77777777" w:rsidTr="00EB5E40">
        <w:trPr>
          <w:trHeight w:val="187"/>
          <w:jc w:val="center"/>
        </w:trPr>
        <w:tc>
          <w:tcPr>
            <w:tcW w:w="2467" w:type="dxa"/>
            <w:gridSpan w:val="2"/>
            <w:tcBorders>
              <w:top w:val="nil"/>
            </w:tcBorders>
            <w:shd w:val="clear" w:color="auto" w:fill="auto"/>
          </w:tcPr>
          <w:p w14:paraId="22F31C9B" w14:textId="77777777" w:rsidR="00334AB1" w:rsidRPr="00A1115A" w:rsidRDefault="00334AB1" w:rsidP="00EB5E40">
            <w:pPr>
              <w:pStyle w:val="TAH"/>
              <w:rPr>
                <w:lang w:val="en-US"/>
              </w:rPr>
            </w:pPr>
          </w:p>
        </w:tc>
        <w:tc>
          <w:tcPr>
            <w:tcW w:w="948" w:type="dxa"/>
            <w:shd w:val="clear" w:color="auto" w:fill="auto"/>
          </w:tcPr>
          <w:p w14:paraId="639D2C11" w14:textId="77777777" w:rsidR="00334AB1" w:rsidRPr="00A1115A" w:rsidRDefault="00334AB1" w:rsidP="00EB5E40">
            <w:pPr>
              <w:pStyle w:val="TAH"/>
              <w:rPr>
                <w:lang w:val="en-US"/>
              </w:rPr>
            </w:pPr>
            <w:r w:rsidRPr="00A1115A">
              <w:rPr>
                <w:rFonts w:hint="eastAsia"/>
                <w:lang w:val="en-US"/>
              </w:rPr>
              <w:t>inner</w:t>
            </w:r>
          </w:p>
        </w:tc>
        <w:tc>
          <w:tcPr>
            <w:tcW w:w="869" w:type="dxa"/>
            <w:shd w:val="clear" w:color="auto" w:fill="auto"/>
          </w:tcPr>
          <w:p w14:paraId="1FB06623" w14:textId="77777777" w:rsidR="00334AB1" w:rsidRPr="00A1115A" w:rsidRDefault="00334AB1" w:rsidP="00EB5E40">
            <w:pPr>
              <w:pStyle w:val="TAH"/>
              <w:rPr>
                <w:lang w:val="en-US"/>
              </w:rPr>
            </w:pPr>
            <w:r w:rsidRPr="00A1115A">
              <w:rPr>
                <w:rFonts w:hint="eastAsia"/>
                <w:lang w:val="en-US"/>
              </w:rPr>
              <w:t>outer</w:t>
            </w:r>
          </w:p>
        </w:tc>
        <w:tc>
          <w:tcPr>
            <w:tcW w:w="931" w:type="dxa"/>
          </w:tcPr>
          <w:p w14:paraId="4D4B1E03" w14:textId="77777777" w:rsidR="00334AB1" w:rsidRPr="00A1115A" w:rsidRDefault="00334AB1" w:rsidP="00EB5E40">
            <w:pPr>
              <w:pStyle w:val="TAH"/>
              <w:rPr>
                <w:lang w:val="en-US"/>
              </w:rPr>
            </w:pPr>
            <w:r w:rsidRPr="00A1115A">
              <w:rPr>
                <w:rFonts w:hint="eastAsia"/>
                <w:lang w:val="en-US"/>
              </w:rPr>
              <w:t>inner</w:t>
            </w:r>
          </w:p>
        </w:tc>
        <w:tc>
          <w:tcPr>
            <w:tcW w:w="886" w:type="dxa"/>
          </w:tcPr>
          <w:p w14:paraId="55CB3600" w14:textId="77777777" w:rsidR="00334AB1" w:rsidRPr="00A1115A" w:rsidRDefault="00334AB1" w:rsidP="00EB5E40">
            <w:pPr>
              <w:pStyle w:val="TAH"/>
              <w:rPr>
                <w:lang w:val="en-US"/>
              </w:rPr>
            </w:pPr>
            <w:r w:rsidRPr="00A1115A">
              <w:rPr>
                <w:rFonts w:hint="eastAsia"/>
                <w:lang w:val="en-US"/>
              </w:rPr>
              <w:t>outer</w:t>
            </w:r>
          </w:p>
        </w:tc>
        <w:tc>
          <w:tcPr>
            <w:tcW w:w="1274" w:type="dxa"/>
          </w:tcPr>
          <w:p w14:paraId="6FE380D4" w14:textId="77777777" w:rsidR="00334AB1" w:rsidRPr="00A1115A" w:rsidRDefault="00334AB1" w:rsidP="00EB5E40">
            <w:pPr>
              <w:pStyle w:val="TAH"/>
              <w:rPr>
                <w:lang w:val="en-US"/>
              </w:rPr>
            </w:pPr>
            <w:r w:rsidRPr="00A1115A">
              <w:rPr>
                <w:rFonts w:hint="eastAsia"/>
                <w:lang w:val="en-US"/>
              </w:rPr>
              <w:t>inner</w:t>
            </w:r>
          </w:p>
        </w:tc>
        <w:tc>
          <w:tcPr>
            <w:tcW w:w="1313" w:type="dxa"/>
          </w:tcPr>
          <w:p w14:paraId="05D23543" w14:textId="77777777" w:rsidR="00334AB1" w:rsidRPr="00A1115A" w:rsidRDefault="00334AB1" w:rsidP="00EB5E40">
            <w:pPr>
              <w:pStyle w:val="TAH"/>
              <w:rPr>
                <w:lang w:val="en-US"/>
              </w:rPr>
            </w:pPr>
            <w:r w:rsidRPr="00A1115A">
              <w:rPr>
                <w:rFonts w:hint="eastAsia"/>
                <w:lang w:val="en-US"/>
              </w:rPr>
              <w:t>outer</w:t>
            </w:r>
          </w:p>
        </w:tc>
      </w:tr>
      <w:tr w:rsidR="00334AB1" w:rsidRPr="00A1115A" w14:paraId="2A59075E" w14:textId="77777777" w:rsidTr="00EB5E40">
        <w:trPr>
          <w:trHeight w:val="187"/>
          <w:jc w:val="center"/>
        </w:trPr>
        <w:tc>
          <w:tcPr>
            <w:tcW w:w="1311" w:type="dxa"/>
            <w:tcBorders>
              <w:bottom w:val="nil"/>
            </w:tcBorders>
            <w:shd w:val="clear" w:color="auto" w:fill="auto"/>
          </w:tcPr>
          <w:p w14:paraId="213EE2E0" w14:textId="77777777" w:rsidR="00334AB1" w:rsidRPr="00A1115A" w:rsidRDefault="00334AB1" w:rsidP="00EB5E40">
            <w:pPr>
              <w:pStyle w:val="TAL"/>
              <w:rPr>
                <w:lang w:val="en-US"/>
              </w:rPr>
            </w:pPr>
            <w:r w:rsidRPr="00A1115A">
              <w:rPr>
                <w:rFonts w:hint="eastAsia"/>
                <w:lang w:val="en-US"/>
              </w:rPr>
              <w:t>DFT-s-</w:t>
            </w:r>
            <w:r>
              <w:rPr>
                <w:lang w:val="en-US"/>
              </w:rPr>
              <w:t>O</w:t>
            </w:r>
            <w:r w:rsidRPr="00A1115A">
              <w:rPr>
                <w:rFonts w:hint="eastAsia"/>
                <w:lang w:val="en-US"/>
              </w:rPr>
              <w:t>FDM</w:t>
            </w:r>
          </w:p>
        </w:tc>
        <w:tc>
          <w:tcPr>
            <w:tcW w:w="1156" w:type="dxa"/>
            <w:shd w:val="clear" w:color="auto" w:fill="auto"/>
          </w:tcPr>
          <w:p w14:paraId="04926E71" w14:textId="77777777" w:rsidR="00334AB1" w:rsidRPr="00A1115A" w:rsidRDefault="00334AB1" w:rsidP="00EB5E40">
            <w:pPr>
              <w:pStyle w:val="TAL"/>
              <w:rPr>
                <w:lang w:val="en-US"/>
              </w:rPr>
            </w:pPr>
            <w:r w:rsidRPr="00A1115A">
              <w:rPr>
                <w:rFonts w:hint="eastAsia"/>
                <w:lang w:val="en-US"/>
              </w:rPr>
              <w:t>Pi/2 BPSK</w:t>
            </w:r>
          </w:p>
        </w:tc>
        <w:tc>
          <w:tcPr>
            <w:tcW w:w="948" w:type="dxa"/>
            <w:shd w:val="clear" w:color="auto" w:fill="auto"/>
          </w:tcPr>
          <w:p w14:paraId="00A387F9" w14:textId="77777777" w:rsidR="00334AB1" w:rsidRPr="00A1115A" w:rsidRDefault="00334AB1" w:rsidP="00EB5E40">
            <w:pPr>
              <w:pStyle w:val="TAL"/>
              <w:rPr>
                <w:lang w:val="en-US"/>
              </w:rPr>
            </w:pPr>
            <w:r w:rsidRPr="00A1115A">
              <w:rPr>
                <w:lang w:val="en-US"/>
              </w:rPr>
              <w:t>2.5</w:t>
            </w:r>
          </w:p>
        </w:tc>
        <w:tc>
          <w:tcPr>
            <w:tcW w:w="869" w:type="dxa"/>
            <w:shd w:val="clear" w:color="auto" w:fill="auto"/>
          </w:tcPr>
          <w:p w14:paraId="1CA4014C" w14:textId="77777777" w:rsidR="00334AB1" w:rsidRPr="00A1115A" w:rsidRDefault="00334AB1" w:rsidP="00EB5E40">
            <w:pPr>
              <w:pStyle w:val="TAL"/>
              <w:rPr>
                <w:lang w:val="en-US"/>
              </w:rPr>
            </w:pPr>
            <w:r w:rsidRPr="00A1115A">
              <w:rPr>
                <w:lang w:val="en-US"/>
              </w:rPr>
              <w:t>7</w:t>
            </w:r>
          </w:p>
        </w:tc>
        <w:tc>
          <w:tcPr>
            <w:tcW w:w="931" w:type="dxa"/>
          </w:tcPr>
          <w:p w14:paraId="5AD29009" w14:textId="77777777" w:rsidR="00334AB1" w:rsidRPr="00A1115A" w:rsidRDefault="00334AB1" w:rsidP="00EB5E40">
            <w:pPr>
              <w:pStyle w:val="TAL"/>
              <w:rPr>
                <w:lang w:val="en-US"/>
              </w:rPr>
            </w:pPr>
            <w:r w:rsidRPr="00A1115A">
              <w:rPr>
                <w:lang w:val="en-US"/>
              </w:rPr>
              <w:t>2.5</w:t>
            </w:r>
          </w:p>
        </w:tc>
        <w:tc>
          <w:tcPr>
            <w:tcW w:w="886" w:type="dxa"/>
          </w:tcPr>
          <w:p w14:paraId="5AEC7CED" w14:textId="77777777" w:rsidR="00334AB1" w:rsidRPr="00A1115A" w:rsidRDefault="00334AB1" w:rsidP="00EB5E40">
            <w:pPr>
              <w:pStyle w:val="TAL"/>
              <w:rPr>
                <w:lang w:val="en-US"/>
              </w:rPr>
            </w:pPr>
            <w:r w:rsidRPr="00A1115A">
              <w:rPr>
                <w:lang w:val="en-US"/>
              </w:rPr>
              <w:t>7</w:t>
            </w:r>
          </w:p>
        </w:tc>
        <w:tc>
          <w:tcPr>
            <w:tcW w:w="1274" w:type="dxa"/>
          </w:tcPr>
          <w:p w14:paraId="3D81758D" w14:textId="77777777" w:rsidR="00334AB1" w:rsidRPr="00A1115A" w:rsidRDefault="00334AB1" w:rsidP="00EB5E40">
            <w:pPr>
              <w:pStyle w:val="TAL"/>
              <w:rPr>
                <w:lang w:val="en-US"/>
              </w:rPr>
            </w:pPr>
            <w:r>
              <w:rPr>
                <w:lang w:val="en-US"/>
              </w:rPr>
              <w:t>3</w:t>
            </w:r>
            <w:r w:rsidRPr="00A1115A">
              <w:rPr>
                <w:lang w:val="en-US"/>
              </w:rPr>
              <w:t>.5</w:t>
            </w:r>
          </w:p>
        </w:tc>
        <w:tc>
          <w:tcPr>
            <w:tcW w:w="1313" w:type="dxa"/>
          </w:tcPr>
          <w:p w14:paraId="2A8779D1" w14:textId="77777777" w:rsidR="00334AB1" w:rsidRPr="00A1115A" w:rsidRDefault="00334AB1" w:rsidP="00EB5E40">
            <w:pPr>
              <w:pStyle w:val="TAL"/>
              <w:rPr>
                <w:lang w:val="en-US"/>
              </w:rPr>
            </w:pPr>
            <w:r>
              <w:rPr>
                <w:lang w:val="en-US"/>
              </w:rPr>
              <w:t>8</w:t>
            </w:r>
          </w:p>
        </w:tc>
      </w:tr>
      <w:tr w:rsidR="00334AB1" w:rsidRPr="00A1115A" w14:paraId="6A76CF15" w14:textId="77777777" w:rsidTr="00EB5E40">
        <w:trPr>
          <w:trHeight w:val="187"/>
          <w:jc w:val="center"/>
        </w:trPr>
        <w:tc>
          <w:tcPr>
            <w:tcW w:w="1311" w:type="dxa"/>
            <w:tcBorders>
              <w:top w:val="nil"/>
              <w:bottom w:val="nil"/>
            </w:tcBorders>
            <w:shd w:val="clear" w:color="auto" w:fill="auto"/>
          </w:tcPr>
          <w:p w14:paraId="347C5CB8" w14:textId="77777777" w:rsidR="00334AB1" w:rsidRPr="00A1115A" w:rsidRDefault="00334AB1" w:rsidP="00EB5E40">
            <w:pPr>
              <w:pStyle w:val="TAL"/>
              <w:rPr>
                <w:lang w:val="en-US"/>
              </w:rPr>
            </w:pPr>
          </w:p>
        </w:tc>
        <w:tc>
          <w:tcPr>
            <w:tcW w:w="1156" w:type="dxa"/>
            <w:shd w:val="clear" w:color="auto" w:fill="auto"/>
          </w:tcPr>
          <w:p w14:paraId="21FDC1D5" w14:textId="77777777" w:rsidR="00334AB1" w:rsidRPr="00A1115A" w:rsidRDefault="00334AB1" w:rsidP="00EB5E40">
            <w:pPr>
              <w:pStyle w:val="TAL"/>
              <w:rPr>
                <w:lang w:val="en-US"/>
              </w:rPr>
            </w:pPr>
            <w:r w:rsidRPr="00A1115A">
              <w:rPr>
                <w:rFonts w:hint="eastAsia"/>
                <w:lang w:val="en-US"/>
              </w:rPr>
              <w:t>QPSK</w:t>
            </w:r>
          </w:p>
        </w:tc>
        <w:tc>
          <w:tcPr>
            <w:tcW w:w="948" w:type="dxa"/>
            <w:shd w:val="clear" w:color="auto" w:fill="auto"/>
          </w:tcPr>
          <w:p w14:paraId="1F01CAB1" w14:textId="77777777" w:rsidR="00334AB1" w:rsidRPr="00A1115A" w:rsidRDefault="00334AB1" w:rsidP="00EB5E40">
            <w:pPr>
              <w:pStyle w:val="TAL"/>
              <w:rPr>
                <w:lang w:val="en-US"/>
              </w:rPr>
            </w:pPr>
            <w:r w:rsidRPr="00A1115A">
              <w:rPr>
                <w:lang w:val="en-US"/>
              </w:rPr>
              <w:t>2.5</w:t>
            </w:r>
          </w:p>
        </w:tc>
        <w:tc>
          <w:tcPr>
            <w:tcW w:w="869" w:type="dxa"/>
            <w:shd w:val="clear" w:color="auto" w:fill="auto"/>
          </w:tcPr>
          <w:p w14:paraId="22C9B8A0" w14:textId="77777777" w:rsidR="00334AB1" w:rsidRPr="00A1115A" w:rsidRDefault="00334AB1" w:rsidP="00EB5E40">
            <w:pPr>
              <w:pStyle w:val="TAL"/>
              <w:rPr>
                <w:lang w:val="en-US"/>
              </w:rPr>
            </w:pPr>
            <w:r w:rsidRPr="00A1115A">
              <w:rPr>
                <w:lang w:val="en-US"/>
              </w:rPr>
              <w:t>7</w:t>
            </w:r>
          </w:p>
        </w:tc>
        <w:tc>
          <w:tcPr>
            <w:tcW w:w="931" w:type="dxa"/>
          </w:tcPr>
          <w:p w14:paraId="2FBCA12D" w14:textId="77777777" w:rsidR="00334AB1" w:rsidRPr="00A1115A" w:rsidRDefault="00334AB1" w:rsidP="00EB5E40">
            <w:pPr>
              <w:pStyle w:val="TAL"/>
              <w:rPr>
                <w:lang w:val="en-US"/>
              </w:rPr>
            </w:pPr>
            <w:r w:rsidRPr="00A1115A">
              <w:rPr>
                <w:lang w:val="en-US"/>
              </w:rPr>
              <w:t>2.5</w:t>
            </w:r>
          </w:p>
        </w:tc>
        <w:tc>
          <w:tcPr>
            <w:tcW w:w="886" w:type="dxa"/>
          </w:tcPr>
          <w:p w14:paraId="72800706" w14:textId="77777777" w:rsidR="00334AB1" w:rsidRPr="00A1115A" w:rsidRDefault="00334AB1" w:rsidP="00EB5E40">
            <w:pPr>
              <w:pStyle w:val="TAL"/>
              <w:rPr>
                <w:lang w:val="en-US"/>
              </w:rPr>
            </w:pPr>
            <w:r w:rsidRPr="00A1115A">
              <w:rPr>
                <w:lang w:val="en-US"/>
              </w:rPr>
              <w:t>7</w:t>
            </w:r>
          </w:p>
        </w:tc>
        <w:tc>
          <w:tcPr>
            <w:tcW w:w="1274" w:type="dxa"/>
          </w:tcPr>
          <w:p w14:paraId="349A5C8E" w14:textId="77777777" w:rsidR="00334AB1" w:rsidRPr="00A1115A" w:rsidRDefault="00334AB1" w:rsidP="00EB5E40">
            <w:pPr>
              <w:pStyle w:val="TAL"/>
              <w:rPr>
                <w:lang w:val="en-US"/>
              </w:rPr>
            </w:pPr>
            <w:r>
              <w:rPr>
                <w:lang w:val="en-US"/>
              </w:rPr>
              <w:t>3</w:t>
            </w:r>
            <w:r w:rsidRPr="00A1115A">
              <w:rPr>
                <w:lang w:val="en-US"/>
              </w:rPr>
              <w:t>.5</w:t>
            </w:r>
          </w:p>
        </w:tc>
        <w:tc>
          <w:tcPr>
            <w:tcW w:w="1313" w:type="dxa"/>
          </w:tcPr>
          <w:p w14:paraId="20DD724E" w14:textId="77777777" w:rsidR="00334AB1" w:rsidRPr="00A1115A" w:rsidRDefault="00334AB1" w:rsidP="00EB5E40">
            <w:pPr>
              <w:pStyle w:val="TAL"/>
              <w:rPr>
                <w:lang w:val="en-US"/>
              </w:rPr>
            </w:pPr>
            <w:r>
              <w:rPr>
                <w:lang w:val="en-US"/>
              </w:rPr>
              <w:t>8</w:t>
            </w:r>
          </w:p>
        </w:tc>
      </w:tr>
      <w:tr w:rsidR="00334AB1" w:rsidRPr="00A1115A" w14:paraId="1352B7D6" w14:textId="77777777" w:rsidTr="00EB5E40">
        <w:trPr>
          <w:trHeight w:val="187"/>
          <w:jc w:val="center"/>
        </w:trPr>
        <w:tc>
          <w:tcPr>
            <w:tcW w:w="1311" w:type="dxa"/>
            <w:tcBorders>
              <w:top w:val="nil"/>
              <w:bottom w:val="nil"/>
            </w:tcBorders>
            <w:shd w:val="clear" w:color="auto" w:fill="auto"/>
          </w:tcPr>
          <w:p w14:paraId="6AF35409" w14:textId="77777777" w:rsidR="00334AB1" w:rsidRPr="00A1115A" w:rsidRDefault="00334AB1" w:rsidP="00EB5E40">
            <w:pPr>
              <w:pStyle w:val="TAL"/>
              <w:rPr>
                <w:lang w:val="en-US"/>
              </w:rPr>
            </w:pPr>
          </w:p>
        </w:tc>
        <w:tc>
          <w:tcPr>
            <w:tcW w:w="1156" w:type="dxa"/>
            <w:shd w:val="clear" w:color="auto" w:fill="auto"/>
          </w:tcPr>
          <w:p w14:paraId="13EBBD55" w14:textId="77777777" w:rsidR="00334AB1" w:rsidRPr="00A1115A" w:rsidRDefault="00334AB1" w:rsidP="00EB5E40">
            <w:pPr>
              <w:pStyle w:val="TAL"/>
              <w:rPr>
                <w:lang w:val="en-US"/>
              </w:rPr>
            </w:pPr>
            <w:r w:rsidRPr="00A1115A">
              <w:rPr>
                <w:rFonts w:hint="eastAsia"/>
                <w:lang w:val="en-US"/>
              </w:rPr>
              <w:t>16QAM</w:t>
            </w:r>
          </w:p>
        </w:tc>
        <w:tc>
          <w:tcPr>
            <w:tcW w:w="948" w:type="dxa"/>
            <w:shd w:val="clear" w:color="auto" w:fill="auto"/>
          </w:tcPr>
          <w:p w14:paraId="55CB1442" w14:textId="77777777" w:rsidR="00334AB1" w:rsidRPr="00A1115A" w:rsidRDefault="00334AB1" w:rsidP="00EB5E40">
            <w:pPr>
              <w:pStyle w:val="TAL"/>
              <w:rPr>
                <w:lang w:val="en-US"/>
              </w:rPr>
            </w:pPr>
            <w:r w:rsidRPr="00A1115A">
              <w:rPr>
                <w:lang w:val="en-US"/>
              </w:rPr>
              <w:t>2.5</w:t>
            </w:r>
          </w:p>
        </w:tc>
        <w:tc>
          <w:tcPr>
            <w:tcW w:w="869" w:type="dxa"/>
            <w:shd w:val="clear" w:color="auto" w:fill="auto"/>
          </w:tcPr>
          <w:p w14:paraId="6AD51286" w14:textId="77777777" w:rsidR="00334AB1" w:rsidRPr="00A1115A" w:rsidRDefault="00334AB1" w:rsidP="00EB5E40">
            <w:pPr>
              <w:pStyle w:val="TAL"/>
              <w:rPr>
                <w:lang w:val="en-US"/>
              </w:rPr>
            </w:pPr>
            <w:r w:rsidRPr="00A1115A">
              <w:rPr>
                <w:lang w:val="en-US"/>
              </w:rPr>
              <w:t>7</w:t>
            </w:r>
          </w:p>
        </w:tc>
        <w:tc>
          <w:tcPr>
            <w:tcW w:w="931" w:type="dxa"/>
          </w:tcPr>
          <w:p w14:paraId="0B3483C3" w14:textId="77777777" w:rsidR="00334AB1" w:rsidRPr="00A1115A" w:rsidRDefault="00334AB1" w:rsidP="00EB5E40">
            <w:pPr>
              <w:pStyle w:val="TAL"/>
              <w:rPr>
                <w:lang w:val="en-US"/>
              </w:rPr>
            </w:pPr>
            <w:r w:rsidRPr="00A1115A">
              <w:rPr>
                <w:lang w:val="en-US"/>
              </w:rPr>
              <w:t>2.5</w:t>
            </w:r>
          </w:p>
        </w:tc>
        <w:tc>
          <w:tcPr>
            <w:tcW w:w="886" w:type="dxa"/>
          </w:tcPr>
          <w:p w14:paraId="78AF84A9" w14:textId="77777777" w:rsidR="00334AB1" w:rsidRPr="00A1115A" w:rsidRDefault="00334AB1" w:rsidP="00EB5E40">
            <w:pPr>
              <w:pStyle w:val="TAL"/>
              <w:rPr>
                <w:lang w:val="en-US"/>
              </w:rPr>
            </w:pPr>
            <w:r w:rsidRPr="00A1115A">
              <w:rPr>
                <w:lang w:val="en-US"/>
              </w:rPr>
              <w:t>7</w:t>
            </w:r>
          </w:p>
        </w:tc>
        <w:tc>
          <w:tcPr>
            <w:tcW w:w="1274" w:type="dxa"/>
          </w:tcPr>
          <w:p w14:paraId="008149C6" w14:textId="77777777" w:rsidR="00334AB1" w:rsidRPr="00A1115A" w:rsidRDefault="00334AB1" w:rsidP="00EB5E40">
            <w:pPr>
              <w:pStyle w:val="TAL"/>
              <w:rPr>
                <w:lang w:val="en-US"/>
              </w:rPr>
            </w:pPr>
            <w:r>
              <w:rPr>
                <w:lang w:val="en-US"/>
              </w:rPr>
              <w:t>3</w:t>
            </w:r>
            <w:r w:rsidRPr="00A1115A">
              <w:rPr>
                <w:lang w:val="en-US"/>
              </w:rPr>
              <w:t>.5</w:t>
            </w:r>
          </w:p>
        </w:tc>
        <w:tc>
          <w:tcPr>
            <w:tcW w:w="1313" w:type="dxa"/>
          </w:tcPr>
          <w:p w14:paraId="7AF7E680" w14:textId="77777777" w:rsidR="00334AB1" w:rsidRPr="00A1115A" w:rsidRDefault="00334AB1" w:rsidP="00EB5E40">
            <w:pPr>
              <w:pStyle w:val="TAL"/>
              <w:rPr>
                <w:lang w:val="en-US"/>
              </w:rPr>
            </w:pPr>
            <w:r>
              <w:rPr>
                <w:lang w:val="en-US"/>
              </w:rPr>
              <w:t>8</w:t>
            </w:r>
          </w:p>
        </w:tc>
      </w:tr>
      <w:tr w:rsidR="00334AB1" w:rsidRPr="00A1115A" w14:paraId="015EAA89" w14:textId="77777777" w:rsidTr="00EB5E40">
        <w:trPr>
          <w:trHeight w:val="187"/>
          <w:jc w:val="center"/>
        </w:trPr>
        <w:tc>
          <w:tcPr>
            <w:tcW w:w="1311" w:type="dxa"/>
            <w:tcBorders>
              <w:top w:val="nil"/>
              <w:bottom w:val="nil"/>
            </w:tcBorders>
            <w:shd w:val="clear" w:color="auto" w:fill="auto"/>
          </w:tcPr>
          <w:p w14:paraId="67634B01" w14:textId="77777777" w:rsidR="00334AB1" w:rsidRPr="00A1115A" w:rsidRDefault="00334AB1" w:rsidP="00EB5E40">
            <w:pPr>
              <w:pStyle w:val="TAL"/>
              <w:rPr>
                <w:lang w:val="en-US"/>
              </w:rPr>
            </w:pPr>
          </w:p>
        </w:tc>
        <w:tc>
          <w:tcPr>
            <w:tcW w:w="1156" w:type="dxa"/>
            <w:shd w:val="clear" w:color="auto" w:fill="auto"/>
          </w:tcPr>
          <w:p w14:paraId="67416364" w14:textId="77777777" w:rsidR="00334AB1" w:rsidRPr="00A1115A" w:rsidRDefault="00334AB1" w:rsidP="00EB5E40">
            <w:pPr>
              <w:pStyle w:val="TAL"/>
              <w:rPr>
                <w:lang w:val="en-US"/>
              </w:rPr>
            </w:pPr>
            <w:r w:rsidRPr="00A1115A">
              <w:rPr>
                <w:rFonts w:hint="eastAsia"/>
                <w:lang w:val="en-US"/>
              </w:rPr>
              <w:t>64QAM</w:t>
            </w:r>
          </w:p>
        </w:tc>
        <w:tc>
          <w:tcPr>
            <w:tcW w:w="948" w:type="dxa"/>
            <w:shd w:val="clear" w:color="auto" w:fill="auto"/>
          </w:tcPr>
          <w:p w14:paraId="528EE119" w14:textId="77777777" w:rsidR="00334AB1" w:rsidRPr="00A1115A" w:rsidRDefault="00334AB1" w:rsidP="00EB5E40">
            <w:pPr>
              <w:pStyle w:val="TAL"/>
              <w:rPr>
                <w:lang w:val="en-US"/>
              </w:rPr>
            </w:pPr>
            <w:r w:rsidRPr="00A1115A">
              <w:rPr>
                <w:lang w:val="en-US"/>
              </w:rPr>
              <w:t>5</w:t>
            </w:r>
          </w:p>
        </w:tc>
        <w:tc>
          <w:tcPr>
            <w:tcW w:w="869" w:type="dxa"/>
            <w:shd w:val="clear" w:color="auto" w:fill="auto"/>
          </w:tcPr>
          <w:p w14:paraId="4E5E59E4" w14:textId="77777777" w:rsidR="00334AB1" w:rsidRPr="00A1115A" w:rsidRDefault="00334AB1" w:rsidP="00EB5E40">
            <w:pPr>
              <w:pStyle w:val="TAL"/>
              <w:rPr>
                <w:lang w:val="en-US"/>
              </w:rPr>
            </w:pPr>
            <w:r w:rsidRPr="00A1115A">
              <w:rPr>
                <w:lang w:val="en-US"/>
              </w:rPr>
              <w:t>7</w:t>
            </w:r>
          </w:p>
        </w:tc>
        <w:tc>
          <w:tcPr>
            <w:tcW w:w="931" w:type="dxa"/>
          </w:tcPr>
          <w:p w14:paraId="14AB698E" w14:textId="77777777" w:rsidR="00334AB1" w:rsidRPr="00A1115A" w:rsidRDefault="00334AB1" w:rsidP="00EB5E40">
            <w:pPr>
              <w:pStyle w:val="TAL"/>
              <w:rPr>
                <w:lang w:val="en-US"/>
              </w:rPr>
            </w:pPr>
            <w:r w:rsidRPr="00A1115A">
              <w:rPr>
                <w:lang w:val="en-US"/>
              </w:rPr>
              <w:t>5</w:t>
            </w:r>
          </w:p>
        </w:tc>
        <w:tc>
          <w:tcPr>
            <w:tcW w:w="886" w:type="dxa"/>
          </w:tcPr>
          <w:p w14:paraId="0EFD2B61" w14:textId="77777777" w:rsidR="00334AB1" w:rsidRPr="00A1115A" w:rsidRDefault="00334AB1" w:rsidP="00EB5E40">
            <w:pPr>
              <w:pStyle w:val="TAL"/>
              <w:rPr>
                <w:lang w:val="en-US"/>
              </w:rPr>
            </w:pPr>
            <w:r w:rsidRPr="00A1115A">
              <w:rPr>
                <w:lang w:val="en-US"/>
              </w:rPr>
              <w:t>7</w:t>
            </w:r>
          </w:p>
        </w:tc>
        <w:tc>
          <w:tcPr>
            <w:tcW w:w="1274" w:type="dxa"/>
          </w:tcPr>
          <w:p w14:paraId="2175E3F5" w14:textId="77777777" w:rsidR="00334AB1" w:rsidRPr="00A1115A" w:rsidRDefault="00334AB1" w:rsidP="00EB5E40">
            <w:pPr>
              <w:pStyle w:val="TAL"/>
              <w:rPr>
                <w:lang w:val="en-US"/>
              </w:rPr>
            </w:pPr>
            <w:r>
              <w:rPr>
                <w:lang w:val="en-US"/>
              </w:rPr>
              <w:t>6</w:t>
            </w:r>
          </w:p>
        </w:tc>
        <w:tc>
          <w:tcPr>
            <w:tcW w:w="1313" w:type="dxa"/>
          </w:tcPr>
          <w:p w14:paraId="42B6FEED" w14:textId="77777777" w:rsidR="00334AB1" w:rsidRPr="00A1115A" w:rsidRDefault="00334AB1" w:rsidP="00EB5E40">
            <w:pPr>
              <w:pStyle w:val="TAL"/>
              <w:rPr>
                <w:lang w:val="en-US"/>
              </w:rPr>
            </w:pPr>
            <w:r>
              <w:rPr>
                <w:lang w:val="en-US"/>
              </w:rPr>
              <w:t>8</w:t>
            </w:r>
          </w:p>
        </w:tc>
      </w:tr>
      <w:tr w:rsidR="00334AB1" w:rsidRPr="00A1115A" w14:paraId="213D4664" w14:textId="77777777" w:rsidTr="00EB5E40">
        <w:trPr>
          <w:trHeight w:val="187"/>
          <w:jc w:val="center"/>
        </w:trPr>
        <w:tc>
          <w:tcPr>
            <w:tcW w:w="1311" w:type="dxa"/>
            <w:tcBorders>
              <w:top w:val="nil"/>
              <w:bottom w:val="single" w:sz="4" w:space="0" w:color="auto"/>
            </w:tcBorders>
            <w:shd w:val="clear" w:color="auto" w:fill="auto"/>
          </w:tcPr>
          <w:p w14:paraId="27C0F47B" w14:textId="77777777" w:rsidR="00334AB1" w:rsidRPr="00A1115A" w:rsidRDefault="00334AB1" w:rsidP="00EB5E40">
            <w:pPr>
              <w:pStyle w:val="TAL"/>
              <w:rPr>
                <w:lang w:val="en-US"/>
              </w:rPr>
            </w:pPr>
          </w:p>
        </w:tc>
        <w:tc>
          <w:tcPr>
            <w:tcW w:w="1156" w:type="dxa"/>
            <w:shd w:val="clear" w:color="auto" w:fill="auto"/>
          </w:tcPr>
          <w:p w14:paraId="306FDAB1" w14:textId="77777777" w:rsidR="00334AB1" w:rsidRPr="00A1115A" w:rsidRDefault="00334AB1" w:rsidP="00EB5E40">
            <w:pPr>
              <w:pStyle w:val="TAL"/>
              <w:rPr>
                <w:lang w:val="en-US"/>
              </w:rPr>
            </w:pPr>
            <w:r w:rsidRPr="00A1115A">
              <w:rPr>
                <w:rFonts w:hint="eastAsia"/>
                <w:lang w:val="en-US"/>
              </w:rPr>
              <w:t>256QAM</w:t>
            </w:r>
          </w:p>
        </w:tc>
        <w:tc>
          <w:tcPr>
            <w:tcW w:w="948" w:type="dxa"/>
            <w:shd w:val="clear" w:color="auto" w:fill="auto"/>
          </w:tcPr>
          <w:p w14:paraId="4E258CA2" w14:textId="77777777" w:rsidR="00334AB1" w:rsidRPr="00A1115A" w:rsidRDefault="00334AB1" w:rsidP="00EB5E40">
            <w:pPr>
              <w:pStyle w:val="TAL"/>
              <w:rPr>
                <w:lang w:val="en-US"/>
              </w:rPr>
            </w:pPr>
            <w:r w:rsidRPr="00A1115A">
              <w:rPr>
                <w:lang w:val="en-US"/>
              </w:rPr>
              <w:t>7</w:t>
            </w:r>
          </w:p>
        </w:tc>
        <w:tc>
          <w:tcPr>
            <w:tcW w:w="869" w:type="dxa"/>
            <w:shd w:val="clear" w:color="auto" w:fill="auto"/>
          </w:tcPr>
          <w:p w14:paraId="1190FA42" w14:textId="77777777" w:rsidR="00334AB1" w:rsidRPr="00A1115A" w:rsidRDefault="00334AB1" w:rsidP="00EB5E40">
            <w:pPr>
              <w:pStyle w:val="TAL"/>
              <w:rPr>
                <w:lang w:val="en-US"/>
              </w:rPr>
            </w:pPr>
            <w:r w:rsidRPr="00A1115A">
              <w:rPr>
                <w:lang w:val="en-US"/>
              </w:rPr>
              <w:t>7.5</w:t>
            </w:r>
          </w:p>
        </w:tc>
        <w:tc>
          <w:tcPr>
            <w:tcW w:w="931" w:type="dxa"/>
          </w:tcPr>
          <w:p w14:paraId="01DD7838" w14:textId="77777777" w:rsidR="00334AB1" w:rsidRPr="00A1115A" w:rsidRDefault="00334AB1" w:rsidP="00EB5E40">
            <w:pPr>
              <w:pStyle w:val="TAL"/>
              <w:rPr>
                <w:lang w:val="en-US"/>
              </w:rPr>
            </w:pPr>
            <w:r w:rsidRPr="00A1115A">
              <w:rPr>
                <w:lang w:val="en-US"/>
              </w:rPr>
              <w:t>7</w:t>
            </w:r>
          </w:p>
        </w:tc>
        <w:tc>
          <w:tcPr>
            <w:tcW w:w="886" w:type="dxa"/>
          </w:tcPr>
          <w:p w14:paraId="28599F56" w14:textId="77777777" w:rsidR="00334AB1" w:rsidRPr="00A1115A" w:rsidRDefault="00334AB1" w:rsidP="00EB5E40">
            <w:pPr>
              <w:pStyle w:val="TAL"/>
              <w:rPr>
                <w:lang w:val="en-US"/>
              </w:rPr>
            </w:pPr>
            <w:r w:rsidRPr="00A1115A">
              <w:rPr>
                <w:lang w:val="en-US"/>
              </w:rPr>
              <w:t>7.5</w:t>
            </w:r>
          </w:p>
        </w:tc>
        <w:tc>
          <w:tcPr>
            <w:tcW w:w="1274" w:type="dxa"/>
          </w:tcPr>
          <w:p w14:paraId="1142796B" w14:textId="77777777" w:rsidR="00334AB1" w:rsidRPr="00A1115A" w:rsidRDefault="00334AB1" w:rsidP="00EB5E40">
            <w:pPr>
              <w:pStyle w:val="TAL"/>
              <w:rPr>
                <w:lang w:val="en-US"/>
              </w:rPr>
            </w:pPr>
            <w:r>
              <w:rPr>
                <w:lang w:val="en-US"/>
              </w:rPr>
              <w:t>8</w:t>
            </w:r>
          </w:p>
        </w:tc>
        <w:tc>
          <w:tcPr>
            <w:tcW w:w="1313" w:type="dxa"/>
          </w:tcPr>
          <w:p w14:paraId="3E38B9D0" w14:textId="77777777" w:rsidR="00334AB1" w:rsidRPr="00A1115A" w:rsidRDefault="00334AB1" w:rsidP="00EB5E40">
            <w:pPr>
              <w:pStyle w:val="TAL"/>
              <w:rPr>
                <w:lang w:val="en-US"/>
              </w:rPr>
            </w:pPr>
            <w:r>
              <w:rPr>
                <w:lang w:val="en-US"/>
              </w:rPr>
              <w:t>8</w:t>
            </w:r>
            <w:r w:rsidRPr="00A1115A">
              <w:rPr>
                <w:lang w:val="en-US"/>
              </w:rPr>
              <w:t>.5</w:t>
            </w:r>
          </w:p>
        </w:tc>
      </w:tr>
      <w:tr w:rsidR="00334AB1" w:rsidRPr="00A1115A" w14:paraId="6BBDE409" w14:textId="77777777" w:rsidTr="00EB5E40">
        <w:trPr>
          <w:trHeight w:val="187"/>
          <w:jc w:val="center"/>
        </w:trPr>
        <w:tc>
          <w:tcPr>
            <w:tcW w:w="1311" w:type="dxa"/>
            <w:tcBorders>
              <w:bottom w:val="nil"/>
            </w:tcBorders>
            <w:shd w:val="clear" w:color="auto" w:fill="auto"/>
          </w:tcPr>
          <w:p w14:paraId="46C23E66" w14:textId="77777777" w:rsidR="00334AB1" w:rsidRPr="00A1115A" w:rsidRDefault="00334AB1" w:rsidP="00EB5E40">
            <w:pPr>
              <w:pStyle w:val="TAL"/>
              <w:rPr>
                <w:lang w:val="en-US"/>
              </w:rPr>
            </w:pPr>
            <w:r w:rsidRPr="00A1115A">
              <w:rPr>
                <w:rFonts w:hint="eastAsia"/>
                <w:lang w:val="en-US"/>
              </w:rPr>
              <w:t>CP-OFDM</w:t>
            </w:r>
          </w:p>
        </w:tc>
        <w:tc>
          <w:tcPr>
            <w:tcW w:w="1156" w:type="dxa"/>
            <w:shd w:val="clear" w:color="auto" w:fill="auto"/>
          </w:tcPr>
          <w:p w14:paraId="24E0A141" w14:textId="77777777" w:rsidR="00334AB1" w:rsidRPr="00A1115A" w:rsidRDefault="00334AB1" w:rsidP="00EB5E40">
            <w:pPr>
              <w:pStyle w:val="TAL"/>
              <w:rPr>
                <w:lang w:val="en-US"/>
              </w:rPr>
            </w:pPr>
            <w:r w:rsidRPr="00A1115A">
              <w:rPr>
                <w:rFonts w:hint="eastAsia"/>
                <w:lang w:val="en-US"/>
              </w:rPr>
              <w:t>QPSK</w:t>
            </w:r>
          </w:p>
        </w:tc>
        <w:tc>
          <w:tcPr>
            <w:tcW w:w="948" w:type="dxa"/>
            <w:shd w:val="clear" w:color="auto" w:fill="auto"/>
          </w:tcPr>
          <w:p w14:paraId="5896F80E" w14:textId="77777777" w:rsidR="00334AB1" w:rsidRPr="00A1115A" w:rsidRDefault="00334AB1" w:rsidP="00EB5E40">
            <w:pPr>
              <w:pStyle w:val="TAL"/>
              <w:rPr>
                <w:lang w:val="en-US"/>
              </w:rPr>
            </w:pPr>
            <w:r w:rsidRPr="00A1115A">
              <w:rPr>
                <w:lang w:val="en-US"/>
              </w:rPr>
              <w:t>3.5</w:t>
            </w:r>
          </w:p>
        </w:tc>
        <w:tc>
          <w:tcPr>
            <w:tcW w:w="869" w:type="dxa"/>
            <w:shd w:val="clear" w:color="auto" w:fill="auto"/>
          </w:tcPr>
          <w:p w14:paraId="32B708D4" w14:textId="77777777" w:rsidR="00334AB1" w:rsidRPr="00A1115A" w:rsidRDefault="00334AB1" w:rsidP="00EB5E40">
            <w:pPr>
              <w:pStyle w:val="TAL"/>
              <w:rPr>
                <w:lang w:val="en-US"/>
              </w:rPr>
            </w:pPr>
            <w:r w:rsidRPr="00A1115A">
              <w:rPr>
                <w:lang w:val="en-US"/>
              </w:rPr>
              <w:t>8</w:t>
            </w:r>
          </w:p>
        </w:tc>
        <w:tc>
          <w:tcPr>
            <w:tcW w:w="931" w:type="dxa"/>
          </w:tcPr>
          <w:p w14:paraId="32DA7B64" w14:textId="77777777" w:rsidR="00334AB1" w:rsidRPr="00A1115A" w:rsidRDefault="00334AB1" w:rsidP="00EB5E40">
            <w:pPr>
              <w:pStyle w:val="TAL"/>
              <w:rPr>
                <w:lang w:val="en-US"/>
              </w:rPr>
            </w:pPr>
            <w:r w:rsidRPr="00A1115A">
              <w:rPr>
                <w:lang w:val="en-US"/>
              </w:rPr>
              <w:t>3.5</w:t>
            </w:r>
          </w:p>
        </w:tc>
        <w:tc>
          <w:tcPr>
            <w:tcW w:w="886" w:type="dxa"/>
          </w:tcPr>
          <w:p w14:paraId="02BC8505" w14:textId="77777777" w:rsidR="00334AB1" w:rsidRPr="00A1115A" w:rsidRDefault="00334AB1" w:rsidP="00EB5E40">
            <w:pPr>
              <w:pStyle w:val="TAL"/>
              <w:rPr>
                <w:lang w:val="en-US"/>
              </w:rPr>
            </w:pPr>
            <w:r w:rsidRPr="00A1115A">
              <w:rPr>
                <w:lang w:val="en-US"/>
              </w:rPr>
              <w:t>8</w:t>
            </w:r>
          </w:p>
        </w:tc>
        <w:tc>
          <w:tcPr>
            <w:tcW w:w="1274" w:type="dxa"/>
          </w:tcPr>
          <w:p w14:paraId="1547D48E" w14:textId="77777777" w:rsidR="00334AB1" w:rsidRPr="00A1115A" w:rsidRDefault="00334AB1" w:rsidP="00EB5E40">
            <w:pPr>
              <w:pStyle w:val="TAL"/>
              <w:rPr>
                <w:lang w:val="en-US"/>
              </w:rPr>
            </w:pPr>
            <w:r>
              <w:rPr>
                <w:lang w:val="en-US"/>
              </w:rPr>
              <w:t>4.0</w:t>
            </w:r>
          </w:p>
        </w:tc>
        <w:tc>
          <w:tcPr>
            <w:tcW w:w="1313" w:type="dxa"/>
          </w:tcPr>
          <w:p w14:paraId="7FB206DA" w14:textId="77777777" w:rsidR="00334AB1" w:rsidRPr="00A1115A" w:rsidRDefault="00334AB1" w:rsidP="00EB5E40">
            <w:pPr>
              <w:pStyle w:val="TAL"/>
              <w:rPr>
                <w:lang w:val="en-US"/>
              </w:rPr>
            </w:pPr>
            <w:r w:rsidRPr="00A1115A">
              <w:rPr>
                <w:lang w:val="en-US"/>
              </w:rPr>
              <w:t>8</w:t>
            </w:r>
            <w:r>
              <w:rPr>
                <w:lang w:val="en-US"/>
              </w:rPr>
              <w:t>.5</w:t>
            </w:r>
          </w:p>
        </w:tc>
      </w:tr>
      <w:tr w:rsidR="00334AB1" w:rsidRPr="00A1115A" w14:paraId="2E3BE424" w14:textId="77777777" w:rsidTr="00EB5E40">
        <w:trPr>
          <w:trHeight w:val="187"/>
          <w:jc w:val="center"/>
        </w:trPr>
        <w:tc>
          <w:tcPr>
            <w:tcW w:w="1311" w:type="dxa"/>
            <w:tcBorders>
              <w:top w:val="nil"/>
              <w:bottom w:val="nil"/>
            </w:tcBorders>
            <w:shd w:val="clear" w:color="auto" w:fill="auto"/>
          </w:tcPr>
          <w:p w14:paraId="6EE21D6F" w14:textId="77777777" w:rsidR="00334AB1" w:rsidRPr="00A1115A" w:rsidRDefault="00334AB1" w:rsidP="00EB5E40">
            <w:pPr>
              <w:pStyle w:val="TAL"/>
              <w:rPr>
                <w:lang w:val="en-US"/>
              </w:rPr>
            </w:pPr>
          </w:p>
        </w:tc>
        <w:tc>
          <w:tcPr>
            <w:tcW w:w="1156" w:type="dxa"/>
            <w:shd w:val="clear" w:color="auto" w:fill="auto"/>
          </w:tcPr>
          <w:p w14:paraId="73902860" w14:textId="77777777" w:rsidR="00334AB1" w:rsidRPr="00A1115A" w:rsidRDefault="00334AB1" w:rsidP="00EB5E40">
            <w:pPr>
              <w:pStyle w:val="TAL"/>
              <w:rPr>
                <w:lang w:val="en-US"/>
              </w:rPr>
            </w:pPr>
            <w:r w:rsidRPr="00A1115A">
              <w:rPr>
                <w:rFonts w:hint="eastAsia"/>
                <w:lang w:val="en-US"/>
              </w:rPr>
              <w:t>16QAM</w:t>
            </w:r>
          </w:p>
        </w:tc>
        <w:tc>
          <w:tcPr>
            <w:tcW w:w="948" w:type="dxa"/>
            <w:shd w:val="clear" w:color="auto" w:fill="auto"/>
          </w:tcPr>
          <w:p w14:paraId="7C69F138" w14:textId="77777777" w:rsidR="00334AB1" w:rsidRPr="00A1115A" w:rsidRDefault="00334AB1" w:rsidP="00EB5E40">
            <w:pPr>
              <w:pStyle w:val="TAL"/>
              <w:rPr>
                <w:lang w:val="en-US"/>
              </w:rPr>
            </w:pPr>
            <w:r w:rsidRPr="00A1115A">
              <w:rPr>
                <w:lang w:val="en-US"/>
              </w:rPr>
              <w:t>3.5</w:t>
            </w:r>
          </w:p>
        </w:tc>
        <w:tc>
          <w:tcPr>
            <w:tcW w:w="869" w:type="dxa"/>
            <w:shd w:val="clear" w:color="auto" w:fill="auto"/>
          </w:tcPr>
          <w:p w14:paraId="0757E569" w14:textId="77777777" w:rsidR="00334AB1" w:rsidRPr="00A1115A" w:rsidRDefault="00334AB1" w:rsidP="00EB5E40">
            <w:pPr>
              <w:pStyle w:val="TAL"/>
              <w:rPr>
                <w:lang w:val="en-US"/>
              </w:rPr>
            </w:pPr>
            <w:r w:rsidRPr="00A1115A">
              <w:rPr>
                <w:lang w:val="en-US"/>
              </w:rPr>
              <w:t>8</w:t>
            </w:r>
          </w:p>
        </w:tc>
        <w:tc>
          <w:tcPr>
            <w:tcW w:w="931" w:type="dxa"/>
          </w:tcPr>
          <w:p w14:paraId="5208AE8E" w14:textId="77777777" w:rsidR="00334AB1" w:rsidRPr="00A1115A" w:rsidRDefault="00334AB1" w:rsidP="00EB5E40">
            <w:pPr>
              <w:pStyle w:val="TAL"/>
              <w:rPr>
                <w:lang w:val="en-US"/>
              </w:rPr>
            </w:pPr>
            <w:r w:rsidRPr="00A1115A">
              <w:rPr>
                <w:lang w:val="en-US"/>
              </w:rPr>
              <w:t>3.5</w:t>
            </w:r>
          </w:p>
        </w:tc>
        <w:tc>
          <w:tcPr>
            <w:tcW w:w="886" w:type="dxa"/>
          </w:tcPr>
          <w:p w14:paraId="321D6D61" w14:textId="77777777" w:rsidR="00334AB1" w:rsidRPr="00A1115A" w:rsidRDefault="00334AB1" w:rsidP="00EB5E40">
            <w:pPr>
              <w:pStyle w:val="TAL"/>
              <w:rPr>
                <w:lang w:val="en-US"/>
              </w:rPr>
            </w:pPr>
            <w:r w:rsidRPr="00A1115A">
              <w:rPr>
                <w:lang w:val="en-US"/>
              </w:rPr>
              <w:t>8</w:t>
            </w:r>
          </w:p>
        </w:tc>
        <w:tc>
          <w:tcPr>
            <w:tcW w:w="1274" w:type="dxa"/>
          </w:tcPr>
          <w:p w14:paraId="2DF9FC61" w14:textId="77777777" w:rsidR="00334AB1" w:rsidRPr="00A1115A" w:rsidRDefault="00334AB1" w:rsidP="00EB5E40">
            <w:pPr>
              <w:pStyle w:val="TAL"/>
              <w:rPr>
                <w:lang w:val="en-US"/>
              </w:rPr>
            </w:pPr>
            <w:r>
              <w:rPr>
                <w:lang w:val="en-US"/>
              </w:rPr>
              <w:t>4.0</w:t>
            </w:r>
          </w:p>
        </w:tc>
        <w:tc>
          <w:tcPr>
            <w:tcW w:w="1313" w:type="dxa"/>
          </w:tcPr>
          <w:p w14:paraId="6A53DC6B" w14:textId="77777777" w:rsidR="00334AB1" w:rsidRPr="00A1115A" w:rsidRDefault="00334AB1" w:rsidP="00EB5E40">
            <w:pPr>
              <w:pStyle w:val="TAL"/>
              <w:rPr>
                <w:lang w:val="en-US"/>
              </w:rPr>
            </w:pPr>
            <w:r w:rsidRPr="00A1115A">
              <w:rPr>
                <w:lang w:val="en-US"/>
              </w:rPr>
              <w:t>8</w:t>
            </w:r>
            <w:r>
              <w:rPr>
                <w:lang w:val="en-US"/>
              </w:rPr>
              <w:t>.5</w:t>
            </w:r>
          </w:p>
        </w:tc>
      </w:tr>
      <w:tr w:rsidR="00334AB1" w:rsidRPr="00A1115A" w14:paraId="43EEC396" w14:textId="77777777" w:rsidTr="00EB5E40">
        <w:trPr>
          <w:trHeight w:val="187"/>
          <w:jc w:val="center"/>
        </w:trPr>
        <w:tc>
          <w:tcPr>
            <w:tcW w:w="1311" w:type="dxa"/>
            <w:tcBorders>
              <w:top w:val="nil"/>
              <w:bottom w:val="nil"/>
            </w:tcBorders>
            <w:shd w:val="clear" w:color="auto" w:fill="auto"/>
          </w:tcPr>
          <w:p w14:paraId="4AAC08CD" w14:textId="77777777" w:rsidR="00334AB1" w:rsidRPr="00A1115A" w:rsidRDefault="00334AB1" w:rsidP="00EB5E40">
            <w:pPr>
              <w:pStyle w:val="TAL"/>
              <w:rPr>
                <w:lang w:val="en-US"/>
              </w:rPr>
            </w:pPr>
          </w:p>
        </w:tc>
        <w:tc>
          <w:tcPr>
            <w:tcW w:w="1156" w:type="dxa"/>
            <w:shd w:val="clear" w:color="auto" w:fill="auto"/>
          </w:tcPr>
          <w:p w14:paraId="44DA8481" w14:textId="77777777" w:rsidR="00334AB1" w:rsidRPr="00A1115A" w:rsidRDefault="00334AB1" w:rsidP="00EB5E40">
            <w:pPr>
              <w:pStyle w:val="TAL"/>
              <w:rPr>
                <w:lang w:val="en-US"/>
              </w:rPr>
            </w:pPr>
            <w:r w:rsidRPr="00A1115A">
              <w:rPr>
                <w:rFonts w:hint="eastAsia"/>
                <w:lang w:val="en-US"/>
              </w:rPr>
              <w:t>64QAM</w:t>
            </w:r>
          </w:p>
        </w:tc>
        <w:tc>
          <w:tcPr>
            <w:tcW w:w="948" w:type="dxa"/>
            <w:shd w:val="clear" w:color="auto" w:fill="auto"/>
          </w:tcPr>
          <w:p w14:paraId="0E1A0F26" w14:textId="77777777" w:rsidR="00334AB1" w:rsidRPr="00A1115A" w:rsidRDefault="00334AB1" w:rsidP="00EB5E40">
            <w:pPr>
              <w:pStyle w:val="TAL"/>
              <w:rPr>
                <w:lang w:val="en-US"/>
              </w:rPr>
            </w:pPr>
            <w:r w:rsidRPr="00A1115A">
              <w:rPr>
                <w:lang w:val="en-US"/>
              </w:rPr>
              <w:t>5</w:t>
            </w:r>
          </w:p>
        </w:tc>
        <w:tc>
          <w:tcPr>
            <w:tcW w:w="869" w:type="dxa"/>
            <w:shd w:val="clear" w:color="auto" w:fill="auto"/>
          </w:tcPr>
          <w:p w14:paraId="18C3E6D2" w14:textId="77777777" w:rsidR="00334AB1" w:rsidRPr="00A1115A" w:rsidRDefault="00334AB1" w:rsidP="00EB5E40">
            <w:pPr>
              <w:pStyle w:val="TAL"/>
              <w:rPr>
                <w:lang w:val="en-US"/>
              </w:rPr>
            </w:pPr>
            <w:r w:rsidRPr="00A1115A">
              <w:rPr>
                <w:lang w:val="en-US"/>
              </w:rPr>
              <w:t>8</w:t>
            </w:r>
          </w:p>
        </w:tc>
        <w:tc>
          <w:tcPr>
            <w:tcW w:w="931" w:type="dxa"/>
          </w:tcPr>
          <w:p w14:paraId="2E7ABABE" w14:textId="77777777" w:rsidR="00334AB1" w:rsidRPr="00A1115A" w:rsidRDefault="00334AB1" w:rsidP="00EB5E40">
            <w:pPr>
              <w:pStyle w:val="TAL"/>
              <w:rPr>
                <w:lang w:val="en-US"/>
              </w:rPr>
            </w:pPr>
            <w:r w:rsidRPr="00A1115A">
              <w:rPr>
                <w:lang w:val="en-US"/>
              </w:rPr>
              <w:t>5</w:t>
            </w:r>
          </w:p>
        </w:tc>
        <w:tc>
          <w:tcPr>
            <w:tcW w:w="886" w:type="dxa"/>
          </w:tcPr>
          <w:p w14:paraId="355AC432" w14:textId="77777777" w:rsidR="00334AB1" w:rsidRPr="00A1115A" w:rsidRDefault="00334AB1" w:rsidP="00EB5E40">
            <w:pPr>
              <w:pStyle w:val="TAL"/>
              <w:rPr>
                <w:lang w:val="en-US"/>
              </w:rPr>
            </w:pPr>
            <w:r w:rsidRPr="00A1115A">
              <w:rPr>
                <w:lang w:val="en-US"/>
              </w:rPr>
              <w:t>8</w:t>
            </w:r>
          </w:p>
        </w:tc>
        <w:tc>
          <w:tcPr>
            <w:tcW w:w="1274" w:type="dxa"/>
          </w:tcPr>
          <w:p w14:paraId="76257C57" w14:textId="77777777" w:rsidR="00334AB1" w:rsidRPr="00A1115A" w:rsidRDefault="00334AB1" w:rsidP="00EB5E40">
            <w:pPr>
              <w:pStyle w:val="TAL"/>
              <w:rPr>
                <w:lang w:val="en-US"/>
              </w:rPr>
            </w:pPr>
            <w:r w:rsidRPr="00A1115A">
              <w:rPr>
                <w:lang w:val="en-US"/>
              </w:rPr>
              <w:t>5</w:t>
            </w:r>
            <w:r>
              <w:rPr>
                <w:lang w:val="en-US"/>
              </w:rPr>
              <w:t>.5</w:t>
            </w:r>
          </w:p>
        </w:tc>
        <w:tc>
          <w:tcPr>
            <w:tcW w:w="1313" w:type="dxa"/>
          </w:tcPr>
          <w:p w14:paraId="17200F11" w14:textId="77777777" w:rsidR="00334AB1" w:rsidRPr="00A1115A" w:rsidRDefault="00334AB1" w:rsidP="00EB5E40">
            <w:pPr>
              <w:pStyle w:val="TAL"/>
              <w:rPr>
                <w:lang w:val="en-US"/>
              </w:rPr>
            </w:pPr>
            <w:r w:rsidRPr="00A1115A">
              <w:rPr>
                <w:lang w:val="en-US"/>
              </w:rPr>
              <w:t>8</w:t>
            </w:r>
            <w:r>
              <w:rPr>
                <w:lang w:val="en-US"/>
              </w:rPr>
              <w:t>.5</w:t>
            </w:r>
          </w:p>
        </w:tc>
      </w:tr>
      <w:tr w:rsidR="00334AB1" w:rsidRPr="00A1115A" w14:paraId="15363BBD" w14:textId="77777777" w:rsidTr="00EB5E40">
        <w:trPr>
          <w:trHeight w:val="187"/>
          <w:jc w:val="center"/>
        </w:trPr>
        <w:tc>
          <w:tcPr>
            <w:tcW w:w="1311" w:type="dxa"/>
            <w:tcBorders>
              <w:top w:val="nil"/>
              <w:bottom w:val="single" w:sz="4" w:space="0" w:color="auto"/>
            </w:tcBorders>
            <w:shd w:val="clear" w:color="auto" w:fill="auto"/>
          </w:tcPr>
          <w:p w14:paraId="39D2251D" w14:textId="77777777" w:rsidR="00334AB1" w:rsidRPr="00A1115A" w:rsidRDefault="00334AB1" w:rsidP="00EB5E40">
            <w:pPr>
              <w:pStyle w:val="TAL"/>
              <w:rPr>
                <w:lang w:val="en-US"/>
              </w:rPr>
            </w:pPr>
          </w:p>
        </w:tc>
        <w:tc>
          <w:tcPr>
            <w:tcW w:w="1156" w:type="dxa"/>
            <w:tcBorders>
              <w:bottom w:val="single" w:sz="4" w:space="0" w:color="auto"/>
            </w:tcBorders>
            <w:shd w:val="clear" w:color="auto" w:fill="auto"/>
          </w:tcPr>
          <w:p w14:paraId="4DE69849" w14:textId="77777777" w:rsidR="00334AB1" w:rsidRPr="00A1115A" w:rsidRDefault="00334AB1" w:rsidP="00EB5E40">
            <w:pPr>
              <w:pStyle w:val="TAL"/>
              <w:rPr>
                <w:lang w:val="en-US"/>
              </w:rPr>
            </w:pPr>
            <w:r w:rsidRPr="00A1115A">
              <w:rPr>
                <w:rFonts w:hint="eastAsia"/>
                <w:lang w:val="en-US"/>
              </w:rPr>
              <w:t>256QAM</w:t>
            </w:r>
          </w:p>
        </w:tc>
        <w:tc>
          <w:tcPr>
            <w:tcW w:w="948" w:type="dxa"/>
            <w:tcBorders>
              <w:bottom w:val="single" w:sz="4" w:space="0" w:color="auto"/>
            </w:tcBorders>
            <w:shd w:val="clear" w:color="auto" w:fill="auto"/>
          </w:tcPr>
          <w:p w14:paraId="226CFEB0" w14:textId="77777777" w:rsidR="00334AB1" w:rsidRPr="00A1115A" w:rsidRDefault="00334AB1" w:rsidP="00EB5E40">
            <w:pPr>
              <w:pStyle w:val="TAL"/>
              <w:rPr>
                <w:lang w:val="en-US"/>
              </w:rPr>
            </w:pPr>
            <w:r w:rsidRPr="00A1115A">
              <w:rPr>
                <w:lang w:val="en-US"/>
              </w:rPr>
              <w:t>7</w:t>
            </w:r>
          </w:p>
        </w:tc>
        <w:tc>
          <w:tcPr>
            <w:tcW w:w="869" w:type="dxa"/>
            <w:tcBorders>
              <w:bottom w:val="single" w:sz="4" w:space="0" w:color="auto"/>
            </w:tcBorders>
            <w:shd w:val="clear" w:color="auto" w:fill="auto"/>
          </w:tcPr>
          <w:p w14:paraId="4A737B6E" w14:textId="77777777" w:rsidR="00334AB1" w:rsidRPr="00A1115A" w:rsidRDefault="00334AB1" w:rsidP="00EB5E40">
            <w:pPr>
              <w:pStyle w:val="TAL"/>
              <w:rPr>
                <w:lang w:val="en-US"/>
              </w:rPr>
            </w:pPr>
            <w:r w:rsidRPr="00A1115A">
              <w:rPr>
                <w:lang w:val="en-US"/>
              </w:rPr>
              <w:t>8</w:t>
            </w:r>
          </w:p>
        </w:tc>
        <w:tc>
          <w:tcPr>
            <w:tcW w:w="931" w:type="dxa"/>
            <w:tcBorders>
              <w:bottom w:val="single" w:sz="4" w:space="0" w:color="auto"/>
            </w:tcBorders>
          </w:tcPr>
          <w:p w14:paraId="4B530E77" w14:textId="77777777" w:rsidR="00334AB1" w:rsidRPr="00A1115A" w:rsidRDefault="00334AB1" w:rsidP="00EB5E40">
            <w:pPr>
              <w:pStyle w:val="TAL"/>
              <w:rPr>
                <w:lang w:val="en-US"/>
              </w:rPr>
            </w:pPr>
            <w:r w:rsidRPr="00A1115A">
              <w:rPr>
                <w:lang w:val="en-US"/>
              </w:rPr>
              <w:t>7</w:t>
            </w:r>
          </w:p>
        </w:tc>
        <w:tc>
          <w:tcPr>
            <w:tcW w:w="886" w:type="dxa"/>
            <w:tcBorders>
              <w:bottom w:val="single" w:sz="4" w:space="0" w:color="auto"/>
            </w:tcBorders>
          </w:tcPr>
          <w:p w14:paraId="4C5ECD76" w14:textId="77777777" w:rsidR="00334AB1" w:rsidRPr="00A1115A" w:rsidRDefault="00334AB1" w:rsidP="00EB5E40">
            <w:pPr>
              <w:pStyle w:val="TAL"/>
              <w:rPr>
                <w:lang w:val="en-US"/>
              </w:rPr>
            </w:pPr>
            <w:r w:rsidRPr="00A1115A">
              <w:rPr>
                <w:lang w:val="en-US"/>
              </w:rPr>
              <w:t>8</w:t>
            </w:r>
          </w:p>
        </w:tc>
        <w:tc>
          <w:tcPr>
            <w:tcW w:w="1274" w:type="dxa"/>
            <w:tcBorders>
              <w:bottom w:val="single" w:sz="4" w:space="0" w:color="auto"/>
            </w:tcBorders>
          </w:tcPr>
          <w:p w14:paraId="6BFD06B9" w14:textId="77777777" w:rsidR="00334AB1" w:rsidRPr="00A1115A" w:rsidRDefault="00334AB1" w:rsidP="00EB5E40">
            <w:pPr>
              <w:pStyle w:val="TAL"/>
              <w:rPr>
                <w:lang w:val="en-US"/>
              </w:rPr>
            </w:pPr>
            <w:r w:rsidRPr="00A1115A">
              <w:rPr>
                <w:lang w:val="en-US"/>
              </w:rPr>
              <w:t>7</w:t>
            </w:r>
            <w:r>
              <w:rPr>
                <w:lang w:val="en-US"/>
              </w:rPr>
              <w:t>.5</w:t>
            </w:r>
          </w:p>
        </w:tc>
        <w:tc>
          <w:tcPr>
            <w:tcW w:w="1313" w:type="dxa"/>
            <w:tcBorders>
              <w:bottom w:val="single" w:sz="4" w:space="0" w:color="auto"/>
            </w:tcBorders>
          </w:tcPr>
          <w:p w14:paraId="64F7E5C2" w14:textId="77777777" w:rsidR="00334AB1" w:rsidRPr="00A1115A" w:rsidRDefault="00334AB1" w:rsidP="00EB5E40">
            <w:pPr>
              <w:pStyle w:val="TAL"/>
              <w:rPr>
                <w:lang w:val="en-US"/>
              </w:rPr>
            </w:pPr>
            <w:r w:rsidRPr="00A1115A">
              <w:rPr>
                <w:lang w:val="en-US"/>
              </w:rPr>
              <w:t>8</w:t>
            </w:r>
            <w:r>
              <w:rPr>
                <w:lang w:val="en-US"/>
              </w:rPr>
              <w:t>.5</w:t>
            </w:r>
          </w:p>
        </w:tc>
      </w:tr>
    </w:tbl>
    <w:p w14:paraId="376C8F1D" w14:textId="77777777" w:rsidR="00334AB1" w:rsidRPr="00334AB1" w:rsidRDefault="00334AB1" w:rsidP="00334AB1">
      <w:pPr>
        <w:spacing w:after="0"/>
        <w:rPr>
          <w:rFonts w:eastAsia="Arial"/>
          <w:lang w:eastAsia="zh-CN"/>
        </w:rPr>
      </w:pPr>
    </w:p>
    <w:p w14:paraId="2DE0F81F" w14:textId="77777777" w:rsidR="00126759" w:rsidRPr="00126759" w:rsidRDefault="00126759" w:rsidP="00126759">
      <w:pPr>
        <w:spacing w:after="0"/>
        <w:rPr>
          <w:rFonts w:eastAsia="Arial"/>
          <w:lang w:eastAsia="zh-CN"/>
        </w:rPr>
      </w:pPr>
    </w:p>
    <w:p w14:paraId="423010DB" w14:textId="77777777" w:rsidR="00334AB1" w:rsidRDefault="00334AB1" w:rsidP="004D21B3">
      <w:pPr>
        <w:pStyle w:val="TH"/>
        <w:spacing w:after="0"/>
      </w:pPr>
    </w:p>
    <w:p w14:paraId="13BD0DCB" w14:textId="1DD2FC91" w:rsidR="003D6C94" w:rsidRPr="00A1115A" w:rsidRDefault="00EE1FDD" w:rsidP="004D21B3">
      <w:pPr>
        <w:pStyle w:val="TH"/>
        <w:spacing w:after="0"/>
      </w:pPr>
      <w:r w:rsidRPr="00A1115A">
        <w:t xml:space="preserve">Table </w:t>
      </w:r>
      <w:r w:rsidR="004D21B3">
        <w:t>2</w:t>
      </w:r>
      <w:r w:rsidR="003D6C94" w:rsidRPr="00A1115A">
        <w:t xml:space="preserve">: </w:t>
      </w:r>
      <w:r w:rsidR="003D6C94" w:rsidRPr="00A1115A">
        <w:rPr>
          <w:rFonts w:hint="eastAsia"/>
          <w:lang w:eastAsia="zh-CN"/>
        </w:rPr>
        <w:t>non</w:t>
      </w:r>
      <w:r w:rsidR="003D6C94" w:rsidRPr="00A1115A">
        <w:rPr>
          <w:lang w:eastAsia="zh-CN"/>
        </w:rPr>
        <w:t>-c</w:t>
      </w:r>
      <w:r w:rsidR="003D6C94" w:rsidRPr="00A1115A">
        <w:t xml:space="preserve">ontiguous RB allocation </w:t>
      </w:r>
      <w:r w:rsidR="00706A2F" w:rsidRPr="00A1115A">
        <w:t xml:space="preserve">for </w:t>
      </w:r>
      <w:r w:rsidR="00706A2F" w:rsidRPr="00A1115A">
        <w:rPr>
          <w:lang w:val="en-US"/>
        </w:rPr>
        <w:t>bandwidth class 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080"/>
        <w:gridCol w:w="8"/>
        <w:gridCol w:w="838"/>
        <w:gridCol w:w="8"/>
        <w:gridCol w:w="855"/>
        <w:gridCol w:w="8"/>
        <w:gridCol w:w="855"/>
        <w:gridCol w:w="8"/>
        <w:gridCol w:w="649"/>
        <w:gridCol w:w="8"/>
        <w:gridCol w:w="855"/>
        <w:gridCol w:w="8"/>
        <w:gridCol w:w="884"/>
        <w:gridCol w:w="8"/>
        <w:gridCol w:w="726"/>
        <w:gridCol w:w="8"/>
        <w:gridCol w:w="855"/>
        <w:gridCol w:w="8"/>
        <w:gridCol w:w="903"/>
        <w:gridCol w:w="8"/>
      </w:tblGrid>
      <w:tr w:rsidR="008E4E4E" w:rsidRPr="00A1115A" w14:paraId="2E213B1C" w14:textId="77777777" w:rsidTr="002C4680">
        <w:trPr>
          <w:trHeight w:val="146"/>
          <w:jc w:val="center"/>
        </w:trPr>
        <w:tc>
          <w:tcPr>
            <w:tcW w:w="2494" w:type="dxa"/>
            <w:gridSpan w:val="3"/>
            <w:tcBorders>
              <w:bottom w:val="nil"/>
            </w:tcBorders>
            <w:shd w:val="clear" w:color="auto" w:fill="auto"/>
          </w:tcPr>
          <w:p w14:paraId="56C6DD8A" w14:textId="77777777" w:rsidR="008E4E4E" w:rsidRPr="00A1115A" w:rsidRDefault="008E4E4E" w:rsidP="008E4E4E">
            <w:pPr>
              <w:pStyle w:val="TAH"/>
              <w:rPr>
                <w:lang w:val="en-US"/>
              </w:rPr>
            </w:pPr>
            <w:r w:rsidRPr="00A1115A">
              <w:rPr>
                <w:rFonts w:hint="eastAsia"/>
                <w:lang w:val="en-US"/>
              </w:rPr>
              <w:t>Modulation</w:t>
            </w:r>
          </w:p>
        </w:tc>
        <w:tc>
          <w:tcPr>
            <w:tcW w:w="2572" w:type="dxa"/>
            <w:gridSpan w:val="6"/>
            <w:shd w:val="clear" w:color="auto" w:fill="auto"/>
          </w:tcPr>
          <w:p w14:paraId="262DEB33" w14:textId="47E2E795" w:rsidR="008E4E4E" w:rsidRPr="00A1115A" w:rsidRDefault="008E4E4E" w:rsidP="008E4E4E">
            <w:pPr>
              <w:pStyle w:val="TAH"/>
              <w:rPr>
                <w:lang w:val="en-US"/>
              </w:rPr>
            </w:pPr>
            <w:r w:rsidRPr="00A1115A">
              <w:rPr>
                <w:rFonts w:hint="eastAsia"/>
                <w:lang w:val="en-US"/>
              </w:rPr>
              <w:t>MPR</w:t>
            </w:r>
            <w:r w:rsidRPr="00A1115A">
              <w:rPr>
                <w:lang w:val="en-US"/>
              </w:rPr>
              <w:t xml:space="preserve"> for </w:t>
            </w:r>
            <w:r>
              <w:rPr>
                <w:lang w:val="en-US"/>
              </w:rPr>
              <w:t>PC3 (dB)</w:t>
            </w:r>
          </w:p>
        </w:tc>
        <w:tc>
          <w:tcPr>
            <w:tcW w:w="2412" w:type="dxa"/>
            <w:gridSpan w:val="6"/>
          </w:tcPr>
          <w:p w14:paraId="7AB2A4D6" w14:textId="7E81F1F4" w:rsidR="008E4E4E" w:rsidRPr="00A1115A" w:rsidRDefault="008E4E4E" w:rsidP="008E4E4E">
            <w:pPr>
              <w:pStyle w:val="TAH"/>
              <w:rPr>
                <w:lang w:val="en-US"/>
              </w:rPr>
            </w:pPr>
            <w:r w:rsidRPr="00A1115A">
              <w:rPr>
                <w:rFonts w:hint="eastAsia"/>
                <w:lang w:val="en-US"/>
              </w:rPr>
              <w:t>MPR</w:t>
            </w:r>
            <w:r w:rsidRPr="00A1115A">
              <w:rPr>
                <w:lang w:val="en-US"/>
              </w:rPr>
              <w:t xml:space="preserve"> for </w:t>
            </w:r>
            <w:r>
              <w:rPr>
                <w:lang w:val="en-US"/>
              </w:rPr>
              <w:t>PC2 (dB)</w:t>
            </w:r>
          </w:p>
        </w:tc>
        <w:tc>
          <w:tcPr>
            <w:tcW w:w="2508" w:type="dxa"/>
            <w:gridSpan w:val="6"/>
          </w:tcPr>
          <w:p w14:paraId="4AA4C4DD" w14:textId="668ADB5B" w:rsidR="008E4E4E" w:rsidRPr="00A1115A" w:rsidRDefault="008E4E4E" w:rsidP="008E4E4E">
            <w:pPr>
              <w:pStyle w:val="TAH"/>
              <w:rPr>
                <w:lang w:val="en-US"/>
              </w:rPr>
            </w:pPr>
            <w:r w:rsidRPr="00A1115A">
              <w:rPr>
                <w:rFonts w:hint="eastAsia"/>
                <w:lang w:val="en-US"/>
              </w:rPr>
              <w:t>MPR</w:t>
            </w:r>
            <w:r w:rsidRPr="00A1115A">
              <w:rPr>
                <w:lang w:val="en-US"/>
              </w:rPr>
              <w:t xml:space="preserve"> for </w:t>
            </w:r>
            <w:r>
              <w:rPr>
                <w:lang w:val="en-US"/>
              </w:rPr>
              <w:t>PC2 with 2Tx (dB)</w:t>
            </w:r>
          </w:p>
        </w:tc>
      </w:tr>
      <w:tr w:rsidR="002C4680" w:rsidRPr="00A1115A" w14:paraId="2DD60C1E" w14:textId="77777777" w:rsidTr="002C4680">
        <w:trPr>
          <w:trHeight w:val="145"/>
          <w:jc w:val="center"/>
        </w:trPr>
        <w:tc>
          <w:tcPr>
            <w:tcW w:w="2494" w:type="dxa"/>
            <w:gridSpan w:val="3"/>
            <w:tcBorders>
              <w:top w:val="nil"/>
            </w:tcBorders>
            <w:shd w:val="clear" w:color="auto" w:fill="auto"/>
          </w:tcPr>
          <w:p w14:paraId="4BE57F6E" w14:textId="77777777" w:rsidR="008E4E4E" w:rsidRPr="00A1115A" w:rsidRDefault="008E4E4E" w:rsidP="008E4E4E">
            <w:pPr>
              <w:pStyle w:val="TAH"/>
              <w:rPr>
                <w:lang w:val="en-US"/>
              </w:rPr>
            </w:pPr>
          </w:p>
        </w:tc>
        <w:tc>
          <w:tcPr>
            <w:tcW w:w="846" w:type="dxa"/>
            <w:gridSpan w:val="2"/>
            <w:shd w:val="clear" w:color="auto" w:fill="auto"/>
          </w:tcPr>
          <w:p w14:paraId="3E568C22" w14:textId="77777777" w:rsidR="008E4E4E" w:rsidRPr="00A1115A" w:rsidRDefault="008E4E4E" w:rsidP="008E4E4E">
            <w:pPr>
              <w:pStyle w:val="TAH"/>
              <w:rPr>
                <w:lang w:val="en-US"/>
              </w:rPr>
            </w:pPr>
            <w:r w:rsidRPr="00A1115A">
              <w:rPr>
                <w:rFonts w:hint="eastAsia"/>
                <w:lang w:val="en-US"/>
              </w:rPr>
              <w:t>inner</w:t>
            </w:r>
          </w:p>
        </w:tc>
        <w:tc>
          <w:tcPr>
            <w:tcW w:w="863" w:type="dxa"/>
            <w:gridSpan w:val="2"/>
            <w:shd w:val="clear" w:color="auto" w:fill="auto"/>
          </w:tcPr>
          <w:p w14:paraId="194AC0C8" w14:textId="77777777" w:rsidR="008E4E4E" w:rsidRPr="00A1115A" w:rsidRDefault="008E4E4E" w:rsidP="008E4E4E">
            <w:pPr>
              <w:pStyle w:val="TAH"/>
              <w:rPr>
                <w:vertAlign w:val="superscript"/>
                <w:lang w:val="en-US"/>
              </w:rPr>
            </w:pPr>
            <w:r w:rsidRPr="00A1115A">
              <w:rPr>
                <w:lang w:val="en-US"/>
              </w:rPr>
              <w:t>O</w:t>
            </w:r>
            <w:r w:rsidRPr="00A1115A">
              <w:rPr>
                <w:rFonts w:hint="eastAsia"/>
                <w:lang w:val="en-US"/>
              </w:rPr>
              <w:t>uter1</w:t>
            </w:r>
            <w:r w:rsidRPr="00A1115A">
              <w:rPr>
                <w:vertAlign w:val="superscript"/>
                <w:lang w:val="en-US"/>
              </w:rPr>
              <w:t>1</w:t>
            </w:r>
          </w:p>
        </w:tc>
        <w:tc>
          <w:tcPr>
            <w:tcW w:w="863" w:type="dxa"/>
            <w:gridSpan w:val="2"/>
            <w:tcBorders>
              <w:bottom w:val="single" w:sz="4" w:space="0" w:color="auto"/>
            </w:tcBorders>
          </w:tcPr>
          <w:p w14:paraId="63D2769F" w14:textId="77777777" w:rsidR="008E4E4E" w:rsidRPr="00A1115A" w:rsidRDefault="008E4E4E" w:rsidP="008E4E4E">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c>
          <w:tcPr>
            <w:tcW w:w="657" w:type="dxa"/>
            <w:gridSpan w:val="2"/>
          </w:tcPr>
          <w:p w14:paraId="5EFA90B5" w14:textId="5BC6C66D" w:rsidR="008E4E4E" w:rsidRPr="00A1115A" w:rsidRDefault="008E4E4E" w:rsidP="008E4E4E">
            <w:pPr>
              <w:pStyle w:val="TAH"/>
              <w:rPr>
                <w:lang w:val="en-US"/>
              </w:rPr>
            </w:pPr>
            <w:r w:rsidRPr="00A1115A">
              <w:rPr>
                <w:rFonts w:hint="eastAsia"/>
                <w:lang w:val="en-US"/>
              </w:rPr>
              <w:t>inner</w:t>
            </w:r>
          </w:p>
        </w:tc>
        <w:tc>
          <w:tcPr>
            <w:tcW w:w="863" w:type="dxa"/>
            <w:gridSpan w:val="2"/>
          </w:tcPr>
          <w:p w14:paraId="46FE9D97" w14:textId="73B73317" w:rsidR="008E4E4E" w:rsidRPr="00A1115A" w:rsidRDefault="008E4E4E" w:rsidP="008E4E4E">
            <w:pPr>
              <w:pStyle w:val="TAH"/>
              <w:rPr>
                <w:lang w:val="en-US"/>
              </w:rPr>
            </w:pPr>
            <w:r w:rsidRPr="00A1115A">
              <w:rPr>
                <w:lang w:val="en-US"/>
              </w:rPr>
              <w:t>O</w:t>
            </w:r>
            <w:r w:rsidRPr="00A1115A">
              <w:rPr>
                <w:rFonts w:hint="eastAsia"/>
                <w:lang w:val="en-US"/>
              </w:rPr>
              <w:t>uter1</w:t>
            </w:r>
            <w:r w:rsidRPr="00A1115A">
              <w:rPr>
                <w:vertAlign w:val="superscript"/>
                <w:lang w:val="en-US"/>
              </w:rPr>
              <w:t>1</w:t>
            </w:r>
          </w:p>
        </w:tc>
        <w:tc>
          <w:tcPr>
            <w:tcW w:w="892" w:type="dxa"/>
            <w:gridSpan w:val="2"/>
          </w:tcPr>
          <w:p w14:paraId="403948FD" w14:textId="562FDDFC" w:rsidR="008E4E4E" w:rsidRPr="00A1115A" w:rsidRDefault="008E4E4E" w:rsidP="008E4E4E">
            <w:pPr>
              <w:pStyle w:val="TAH"/>
              <w:rPr>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c>
          <w:tcPr>
            <w:tcW w:w="734" w:type="dxa"/>
            <w:gridSpan w:val="2"/>
          </w:tcPr>
          <w:p w14:paraId="1C1D93EC" w14:textId="326AA499" w:rsidR="008E4E4E" w:rsidRPr="00A1115A" w:rsidRDefault="008E4E4E" w:rsidP="008E4E4E">
            <w:pPr>
              <w:pStyle w:val="TAH"/>
              <w:rPr>
                <w:lang w:val="en-US"/>
              </w:rPr>
            </w:pPr>
            <w:r w:rsidRPr="00A1115A">
              <w:rPr>
                <w:rFonts w:hint="eastAsia"/>
                <w:lang w:val="en-US"/>
              </w:rPr>
              <w:t>inner</w:t>
            </w:r>
          </w:p>
        </w:tc>
        <w:tc>
          <w:tcPr>
            <w:tcW w:w="863" w:type="dxa"/>
            <w:gridSpan w:val="2"/>
          </w:tcPr>
          <w:p w14:paraId="35C07643" w14:textId="77777777" w:rsidR="008E4E4E" w:rsidRPr="00A1115A" w:rsidRDefault="008E4E4E" w:rsidP="008E4E4E">
            <w:pPr>
              <w:pStyle w:val="TAH"/>
              <w:rPr>
                <w:vertAlign w:val="superscript"/>
                <w:lang w:val="en-US"/>
              </w:rPr>
            </w:pPr>
            <w:r w:rsidRPr="00A1115A">
              <w:rPr>
                <w:lang w:val="en-US"/>
              </w:rPr>
              <w:t>O</w:t>
            </w:r>
            <w:r w:rsidRPr="00A1115A">
              <w:rPr>
                <w:rFonts w:hint="eastAsia"/>
                <w:lang w:val="en-US"/>
              </w:rPr>
              <w:t>uter</w:t>
            </w:r>
            <w:r w:rsidRPr="00A1115A">
              <w:rPr>
                <w:lang w:val="en-US"/>
              </w:rPr>
              <w:t>1</w:t>
            </w:r>
            <w:r w:rsidRPr="00A1115A">
              <w:rPr>
                <w:vertAlign w:val="superscript"/>
                <w:lang w:val="en-US"/>
              </w:rPr>
              <w:t>1</w:t>
            </w:r>
          </w:p>
        </w:tc>
        <w:tc>
          <w:tcPr>
            <w:tcW w:w="911" w:type="dxa"/>
            <w:gridSpan w:val="2"/>
            <w:tcBorders>
              <w:bottom w:val="single" w:sz="4" w:space="0" w:color="auto"/>
            </w:tcBorders>
          </w:tcPr>
          <w:p w14:paraId="3385C4A7" w14:textId="77777777" w:rsidR="008E4E4E" w:rsidRPr="00A1115A" w:rsidRDefault="008E4E4E" w:rsidP="008E4E4E">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r>
      <w:tr w:rsidR="002C4680" w:rsidRPr="00A1115A" w14:paraId="30C012E8" w14:textId="77777777" w:rsidTr="002C4680">
        <w:trPr>
          <w:gridAfter w:val="1"/>
          <w:wAfter w:w="8" w:type="dxa"/>
          <w:jc w:val="center"/>
        </w:trPr>
        <w:tc>
          <w:tcPr>
            <w:tcW w:w="1406" w:type="dxa"/>
            <w:tcBorders>
              <w:bottom w:val="nil"/>
            </w:tcBorders>
            <w:shd w:val="clear" w:color="auto" w:fill="auto"/>
          </w:tcPr>
          <w:p w14:paraId="079B9F63" w14:textId="77777777" w:rsidR="008E4E4E" w:rsidRPr="00A1115A" w:rsidRDefault="008E4E4E" w:rsidP="008E4E4E">
            <w:pPr>
              <w:pStyle w:val="TAL"/>
              <w:rPr>
                <w:lang w:val="en-US"/>
              </w:rPr>
            </w:pPr>
            <w:r w:rsidRPr="00A1115A">
              <w:rPr>
                <w:rFonts w:hint="eastAsia"/>
                <w:lang w:val="en-US"/>
              </w:rPr>
              <w:t>DFT-s-OFDM</w:t>
            </w:r>
          </w:p>
        </w:tc>
        <w:tc>
          <w:tcPr>
            <w:tcW w:w="1080" w:type="dxa"/>
            <w:shd w:val="clear" w:color="auto" w:fill="auto"/>
          </w:tcPr>
          <w:p w14:paraId="783E4D30" w14:textId="77777777" w:rsidR="008E4E4E" w:rsidRPr="00A1115A" w:rsidRDefault="008E4E4E" w:rsidP="008E4E4E">
            <w:pPr>
              <w:pStyle w:val="TAL"/>
              <w:rPr>
                <w:lang w:val="en-US"/>
              </w:rPr>
            </w:pPr>
            <w:r w:rsidRPr="00A1115A">
              <w:rPr>
                <w:rFonts w:hint="eastAsia"/>
                <w:lang w:val="en-US"/>
              </w:rPr>
              <w:t>Pi/2 BPSK</w:t>
            </w:r>
          </w:p>
        </w:tc>
        <w:tc>
          <w:tcPr>
            <w:tcW w:w="846" w:type="dxa"/>
            <w:gridSpan w:val="2"/>
            <w:shd w:val="clear" w:color="auto" w:fill="auto"/>
          </w:tcPr>
          <w:p w14:paraId="09241B6F" w14:textId="739CA04A" w:rsidR="008E4E4E" w:rsidRPr="00A1115A" w:rsidRDefault="008E4E4E" w:rsidP="008E4E4E">
            <w:pPr>
              <w:pStyle w:val="TAL"/>
              <w:rPr>
                <w:lang w:val="en-US"/>
              </w:rPr>
            </w:pPr>
            <w:r w:rsidRPr="00A1115A">
              <w:rPr>
                <w:rFonts w:hint="eastAsia"/>
                <w:lang w:val="en-US" w:eastAsia="zh-CN"/>
              </w:rPr>
              <w:t>2</w:t>
            </w:r>
            <w:r w:rsidRPr="00A1115A">
              <w:rPr>
                <w:lang w:val="en-US" w:eastAsia="zh-CN"/>
              </w:rPr>
              <w:t>.5</w:t>
            </w:r>
          </w:p>
        </w:tc>
        <w:tc>
          <w:tcPr>
            <w:tcW w:w="863" w:type="dxa"/>
            <w:gridSpan w:val="2"/>
            <w:shd w:val="clear" w:color="auto" w:fill="auto"/>
          </w:tcPr>
          <w:p w14:paraId="493D2181" w14:textId="4DC17F42" w:rsidR="008E4E4E" w:rsidRPr="00A1115A" w:rsidRDefault="008E4E4E" w:rsidP="008E4E4E">
            <w:pPr>
              <w:pStyle w:val="TAL"/>
              <w:rPr>
                <w:lang w:val="en-US"/>
              </w:rPr>
            </w:pPr>
            <w:r w:rsidRPr="00A1115A">
              <w:rPr>
                <w:lang w:val="en-US"/>
              </w:rPr>
              <w:t>6</w:t>
            </w:r>
          </w:p>
        </w:tc>
        <w:tc>
          <w:tcPr>
            <w:tcW w:w="863" w:type="dxa"/>
            <w:gridSpan w:val="2"/>
            <w:tcBorders>
              <w:bottom w:val="nil"/>
            </w:tcBorders>
            <w:shd w:val="clear" w:color="auto" w:fill="auto"/>
          </w:tcPr>
          <w:p w14:paraId="493B23D6" w14:textId="7DDB84AF" w:rsidR="008E4E4E" w:rsidRPr="00A1115A" w:rsidRDefault="008E4E4E" w:rsidP="008E4E4E">
            <w:pPr>
              <w:pStyle w:val="TAL"/>
              <w:rPr>
                <w:lang w:val="en-US" w:eastAsia="zh-CN"/>
              </w:rPr>
            </w:pPr>
            <w:r w:rsidRPr="00A1115A">
              <w:rPr>
                <w:rFonts w:hint="eastAsia"/>
                <w:lang w:val="en-US" w:eastAsia="zh-CN"/>
              </w:rPr>
              <w:t>1</w:t>
            </w:r>
            <w:r w:rsidRPr="00A1115A">
              <w:rPr>
                <w:lang w:val="en-US" w:eastAsia="zh-CN"/>
              </w:rPr>
              <w:t>3</w:t>
            </w:r>
          </w:p>
        </w:tc>
        <w:tc>
          <w:tcPr>
            <w:tcW w:w="657" w:type="dxa"/>
            <w:gridSpan w:val="2"/>
          </w:tcPr>
          <w:p w14:paraId="68172D77" w14:textId="6439B942" w:rsidR="008E4E4E" w:rsidRPr="00A1115A" w:rsidRDefault="008E4E4E" w:rsidP="008E4E4E">
            <w:pPr>
              <w:pStyle w:val="TAL"/>
              <w:rPr>
                <w:lang w:val="en-US" w:eastAsia="zh-CN"/>
              </w:rPr>
            </w:pPr>
            <w:r>
              <w:rPr>
                <w:lang w:val="en-US" w:eastAsia="zh-CN"/>
              </w:rPr>
              <w:t>3</w:t>
            </w:r>
            <w:r>
              <w:rPr>
                <w:vertAlign w:val="superscript"/>
                <w:lang w:val="en-US" w:eastAsia="zh-CN"/>
              </w:rPr>
              <w:t>3</w:t>
            </w:r>
          </w:p>
        </w:tc>
        <w:tc>
          <w:tcPr>
            <w:tcW w:w="863" w:type="dxa"/>
            <w:gridSpan w:val="2"/>
          </w:tcPr>
          <w:p w14:paraId="141ECAAD" w14:textId="0C3C68DE" w:rsidR="008E4E4E" w:rsidRPr="00A1115A" w:rsidRDefault="008E4E4E" w:rsidP="008E4E4E">
            <w:pPr>
              <w:pStyle w:val="TAL"/>
              <w:rPr>
                <w:lang w:val="en-US" w:eastAsia="zh-CN"/>
              </w:rPr>
            </w:pPr>
            <w:r>
              <w:rPr>
                <w:lang w:val="en-US"/>
              </w:rPr>
              <w:t>7.5</w:t>
            </w:r>
          </w:p>
        </w:tc>
        <w:tc>
          <w:tcPr>
            <w:tcW w:w="892" w:type="dxa"/>
            <w:gridSpan w:val="2"/>
          </w:tcPr>
          <w:p w14:paraId="75464F91" w14:textId="048FD110" w:rsidR="008E4E4E" w:rsidRPr="00A1115A" w:rsidRDefault="008E4E4E" w:rsidP="008E4E4E">
            <w:pPr>
              <w:pStyle w:val="TAL"/>
              <w:rPr>
                <w:lang w:val="en-US" w:eastAsia="zh-CN"/>
              </w:rPr>
            </w:pPr>
            <w:r w:rsidRPr="00A1115A">
              <w:rPr>
                <w:rFonts w:hint="eastAsia"/>
                <w:lang w:val="en-US" w:eastAsia="zh-CN"/>
              </w:rPr>
              <w:t>1</w:t>
            </w:r>
            <w:r w:rsidRPr="00A1115A">
              <w:rPr>
                <w:lang w:val="en-US" w:eastAsia="zh-CN"/>
              </w:rPr>
              <w:t>3</w:t>
            </w:r>
            <w:r>
              <w:rPr>
                <w:lang w:val="en-US" w:eastAsia="zh-CN"/>
              </w:rPr>
              <w:t>.5</w:t>
            </w:r>
          </w:p>
        </w:tc>
        <w:tc>
          <w:tcPr>
            <w:tcW w:w="734" w:type="dxa"/>
            <w:gridSpan w:val="2"/>
          </w:tcPr>
          <w:p w14:paraId="7CDA97A3" w14:textId="3FA3D71D" w:rsidR="008E4E4E" w:rsidRPr="00A1115A" w:rsidRDefault="008E4E4E" w:rsidP="008E4E4E">
            <w:pPr>
              <w:pStyle w:val="TAL"/>
              <w:rPr>
                <w:lang w:val="en-US" w:eastAsia="zh-CN"/>
              </w:rPr>
            </w:pPr>
            <w:r>
              <w:rPr>
                <w:lang w:val="en-US" w:eastAsia="zh-CN"/>
              </w:rPr>
              <w:t>4</w:t>
            </w:r>
            <w:r>
              <w:rPr>
                <w:vertAlign w:val="superscript"/>
                <w:lang w:val="en-US" w:eastAsia="zh-CN"/>
              </w:rPr>
              <w:t>3</w:t>
            </w:r>
          </w:p>
        </w:tc>
        <w:tc>
          <w:tcPr>
            <w:tcW w:w="863" w:type="dxa"/>
            <w:gridSpan w:val="2"/>
          </w:tcPr>
          <w:p w14:paraId="68F852AE" w14:textId="5B6786EE" w:rsidR="008E4E4E" w:rsidRPr="00A1115A" w:rsidRDefault="008E4E4E" w:rsidP="008E4E4E">
            <w:pPr>
              <w:pStyle w:val="TAL"/>
              <w:rPr>
                <w:lang w:val="en-US"/>
              </w:rPr>
            </w:pPr>
            <w:r>
              <w:rPr>
                <w:lang w:val="en-US"/>
              </w:rPr>
              <w:t>8.5</w:t>
            </w:r>
          </w:p>
        </w:tc>
        <w:tc>
          <w:tcPr>
            <w:tcW w:w="911" w:type="dxa"/>
            <w:gridSpan w:val="2"/>
            <w:tcBorders>
              <w:bottom w:val="nil"/>
            </w:tcBorders>
            <w:shd w:val="clear" w:color="auto" w:fill="auto"/>
          </w:tcPr>
          <w:p w14:paraId="1988D0D4" w14:textId="5BDCC1C3" w:rsidR="008E4E4E" w:rsidRPr="00A1115A" w:rsidRDefault="008E4E4E" w:rsidP="008E4E4E">
            <w:pPr>
              <w:pStyle w:val="TAL"/>
              <w:rPr>
                <w:lang w:val="en-US" w:eastAsia="zh-CN"/>
              </w:rPr>
            </w:pPr>
            <w:r w:rsidRPr="00A1115A">
              <w:rPr>
                <w:rFonts w:hint="eastAsia"/>
                <w:lang w:val="en-US" w:eastAsia="zh-CN"/>
              </w:rPr>
              <w:t>1</w:t>
            </w:r>
            <w:r>
              <w:rPr>
                <w:lang w:val="en-US" w:eastAsia="zh-CN"/>
              </w:rPr>
              <w:t>4.5</w:t>
            </w:r>
          </w:p>
        </w:tc>
      </w:tr>
      <w:tr w:rsidR="002C4680" w:rsidRPr="00A1115A" w14:paraId="37B37E88" w14:textId="77777777" w:rsidTr="002C4680">
        <w:trPr>
          <w:gridAfter w:val="1"/>
          <w:wAfter w:w="8" w:type="dxa"/>
          <w:jc w:val="center"/>
        </w:trPr>
        <w:tc>
          <w:tcPr>
            <w:tcW w:w="1406" w:type="dxa"/>
            <w:tcBorders>
              <w:top w:val="nil"/>
              <w:bottom w:val="nil"/>
            </w:tcBorders>
            <w:shd w:val="clear" w:color="auto" w:fill="auto"/>
          </w:tcPr>
          <w:p w14:paraId="53A22978" w14:textId="77777777" w:rsidR="008E4E4E" w:rsidRPr="00A1115A" w:rsidRDefault="008E4E4E" w:rsidP="008E4E4E">
            <w:pPr>
              <w:pStyle w:val="TAL"/>
              <w:rPr>
                <w:lang w:val="en-US"/>
              </w:rPr>
            </w:pPr>
          </w:p>
        </w:tc>
        <w:tc>
          <w:tcPr>
            <w:tcW w:w="1080" w:type="dxa"/>
            <w:shd w:val="clear" w:color="auto" w:fill="auto"/>
          </w:tcPr>
          <w:p w14:paraId="0F1DBC9C" w14:textId="77777777" w:rsidR="008E4E4E" w:rsidRPr="00A1115A" w:rsidRDefault="008E4E4E" w:rsidP="008E4E4E">
            <w:pPr>
              <w:pStyle w:val="TAL"/>
              <w:rPr>
                <w:lang w:val="en-US"/>
              </w:rPr>
            </w:pPr>
            <w:r w:rsidRPr="00A1115A">
              <w:rPr>
                <w:rFonts w:hint="eastAsia"/>
                <w:lang w:val="en-US"/>
              </w:rPr>
              <w:t>QPSK</w:t>
            </w:r>
          </w:p>
        </w:tc>
        <w:tc>
          <w:tcPr>
            <w:tcW w:w="846" w:type="dxa"/>
            <w:gridSpan w:val="2"/>
            <w:shd w:val="clear" w:color="auto" w:fill="auto"/>
          </w:tcPr>
          <w:p w14:paraId="02D96240" w14:textId="2A7DC825" w:rsidR="008E4E4E" w:rsidRPr="00A1115A" w:rsidRDefault="008E4E4E" w:rsidP="008E4E4E">
            <w:pPr>
              <w:pStyle w:val="TAL"/>
              <w:rPr>
                <w:lang w:val="en-US"/>
              </w:rPr>
            </w:pPr>
            <w:r w:rsidRPr="00A1115A">
              <w:rPr>
                <w:rFonts w:hint="eastAsia"/>
                <w:lang w:val="en-US" w:eastAsia="zh-CN"/>
              </w:rPr>
              <w:t>2</w:t>
            </w:r>
            <w:r w:rsidRPr="00A1115A">
              <w:rPr>
                <w:lang w:val="en-US" w:eastAsia="zh-CN"/>
              </w:rPr>
              <w:t>.5</w:t>
            </w:r>
          </w:p>
        </w:tc>
        <w:tc>
          <w:tcPr>
            <w:tcW w:w="863" w:type="dxa"/>
            <w:gridSpan w:val="2"/>
            <w:shd w:val="clear" w:color="auto" w:fill="auto"/>
          </w:tcPr>
          <w:p w14:paraId="689ADFDA" w14:textId="1B6B0923" w:rsidR="008E4E4E" w:rsidRPr="00A1115A" w:rsidRDefault="008E4E4E" w:rsidP="008E4E4E">
            <w:pPr>
              <w:pStyle w:val="TAL"/>
              <w:rPr>
                <w:lang w:val="en-US"/>
              </w:rPr>
            </w:pPr>
            <w:r w:rsidRPr="00A1115A">
              <w:rPr>
                <w:lang w:val="en-US"/>
              </w:rPr>
              <w:t>6</w:t>
            </w:r>
          </w:p>
        </w:tc>
        <w:tc>
          <w:tcPr>
            <w:tcW w:w="863" w:type="dxa"/>
            <w:gridSpan w:val="2"/>
            <w:tcBorders>
              <w:top w:val="nil"/>
              <w:bottom w:val="nil"/>
            </w:tcBorders>
            <w:shd w:val="clear" w:color="auto" w:fill="auto"/>
          </w:tcPr>
          <w:p w14:paraId="188AADA7" w14:textId="77777777" w:rsidR="008E4E4E" w:rsidRPr="00A1115A" w:rsidRDefault="008E4E4E" w:rsidP="008E4E4E">
            <w:pPr>
              <w:pStyle w:val="TAL"/>
              <w:rPr>
                <w:lang w:val="en-US"/>
              </w:rPr>
            </w:pPr>
          </w:p>
        </w:tc>
        <w:tc>
          <w:tcPr>
            <w:tcW w:w="657" w:type="dxa"/>
            <w:gridSpan w:val="2"/>
          </w:tcPr>
          <w:p w14:paraId="6E973551" w14:textId="285E4DDC" w:rsidR="008E4E4E" w:rsidRPr="00A1115A" w:rsidRDefault="008E4E4E" w:rsidP="008E4E4E">
            <w:pPr>
              <w:pStyle w:val="TAL"/>
              <w:rPr>
                <w:lang w:val="en-US" w:eastAsia="zh-CN"/>
              </w:rPr>
            </w:pPr>
            <w:r>
              <w:rPr>
                <w:lang w:val="en-US" w:eastAsia="zh-CN"/>
              </w:rPr>
              <w:t>3</w:t>
            </w:r>
            <w:r>
              <w:rPr>
                <w:vertAlign w:val="superscript"/>
                <w:lang w:val="en-US" w:eastAsia="zh-CN"/>
              </w:rPr>
              <w:t>3</w:t>
            </w:r>
          </w:p>
        </w:tc>
        <w:tc>
          <w:tcPr>
            <w:tcW w:w="863" w:type="dxa"/>
            <w:gridSpan w:val="2"/>
          </w:tcPr>
          <w:p w14:paraId="75492C9E" w14:textId="1C540012" w:rsidR="008E4E4E" w:rsidRPr="00A1115A" w:rsidRDefault="008E4E4E" w:rsidP="008E4E4E">
            <w:pPr>
              <w:pStyle w:val="TAL"/>
              <w:rPr>
                <w:lang w:val="en-US" w:eastAsia="zh-CN"/>
              </w:rPr>
            </w:pPr>
            <w:r>
              <w:rPr>
                <w:lang w:val="en-US"/>
              </w:rPr>
              <w:t>7.5</w:t>
            </w:r>
          </w:p>
        </w:tc>
        <w:tc>
          <w:tcPr>
            <w:tcW w:w="892" w:type="dxa"/>
            <w:gridSpan w:val="2"/>
          </w:tcPr>
          <w:p w14:paraId="07E4510C" w14:textId="7C521DAB" w:rsidR="008E4E4E" w:rsidRPr="00A1115A" w:rsidRDefault="008E4E4E" w:rsidP="008E4E4E">
            <w:pPr>
              <w:pStyle w:val="TAL"/>
              <w:rPr>
                <w:lang w:val="en-US" w:eastAsia="zh-CN"/>
              </w:rPr>
            </w:pPr>
          </w:p>
        </w:tc>
        <w:tc>
          <w:tcPr>
            <w:tcW w:w="734" w:type="dxa"/>
            <w:gridSpan w:val="2"/>
          </w:tcPr>
          <w:p w14:paraId="1B34A906" w14:textId="5516A2AF" w:rsidR="008E4E4E" w:rsidRPr="00A1115A" w:rsidRDefault="008E4E4E" w:rsidP="008E4E4E">
            <w:pPr>
              <w:pStyle w:val="TAL"/>
              <w:rPr>
                <w:lang w:val="en-US" w:eastAsia="zh-CN"/>
              </w:rPr>
            </w:pPr>
            <w:r>
              <w:rPr>
                <w:lang w:val="en-US" w:eastAsia="zh-CN"/>
              </w:rPr>
              <w:t>4</w:t>
            </w:r>
            <w:r>
              <w:rPr>
                <w:vertAlign w:val="superscript"/>
                <w:lang w:val="en-US" w:eastAsia="zh-CN"/>
              </w:rPr>
              <w:t>3</w:t>
            </w:r>
          </w:p>
        </w:tc>
        <w:tc>
          <w:tcPr>
            <w:tcW w:w="863" w:type="dxa"/>
            <w:gridSpan w:val="2"/>
          </w:tcPr>
          <w:p w14:paraId="4E451E59" w14:textId="5652C530" w:rsidR="008E4E4E" w:rsidRPr="00A1115A" w:rsidRDefault="008E4E4E" w:rsidP="008E4E4E">
            <w:pPr>
              <w:pStyle w:val="TAL"/>
              <w:rPr>
                <w:lang w:val="en-US"/>
              </w:rPr>
            </w:pPr>
            <w:r>
              <w:rPr>
                <w:lang w:val="en-US"/>
              </w:rPr>
              <w:t>8.5</w:t>
            </w:r>
          </w:p>
        </w:tc>
        <w:tc>
          <w:tcPr>
            <w:tcW w:w="911" w:type="dxa"/>
            <w:gridSpan w:val="2"/>
            <w:tcBorders>
              <w:top w:val="nil"/>
              <w:bottom w:val="nil"/>
            </w:tcBorders>
            <w:shd w:val="clear" w:color="auto" w:fill="auto"/>
          </w:tcPr>
          <w:p w14:paraId="4CAA2DFF" w14:textId="77777777" w:rsidR="008E4E4E" w:rsidRPr="00A1115A" w:rsidRDefault="008E4E4E" w:rsidP="008E4E4E">
            <w:pPr>
              <w:pStyle w:val="TAL"/>
              <w:rPr>
                <w:lang w:val="en-US"/>
              </w:rPr>
            </w:pPr>
          </w:p>
        </w:tc>
      </w:tr>
      <w:tr w:rsidR="002C4680" w:rsidRPr="00A1115A" w14:paraId="0AD0875B" w14:textId="77777777" w:rsidTr="002C4680">
        <w:trPr>
          <w:gridAfter w:val="1"/>
          <w:wAfter w:w="8" w:type="dxa"/>
          <w:jc w:val="center"/>
        </w:trPr>
        <w:tc>
          <w:tcPr>
            <w:tcW w:w="1406" w:type="dxa"/>
            <w:tcBorders>
              <w:top w:val="nil"/>
              <w:bottom w:val="nil"/>
            </w:tcBorders>
            <w:shd w:val="clear" w:color="auto" w:fill="auto"/>
          </w:tcPr>
          <w:p w14:paraId="7C09FAA6" w14:textId="77777777" w:rsidR="008E4E4E" w:rsidRPr="00A1115A" w:rsidRDefault="008E4E4E" w:rsidP="008E4E4E">
            <w:pPr>
              <w:pStyle w:val="TAL"/>
              <w:rPr>
                <w:lang w:val="en-US"/>
              </w:rPr>
            </w:pPr>
          </w:p>
        </w:tc>
        <w:tc>
          <w:tcPr>
            <w:tcW w:w="1080" w:type="dxa"/>
            <w:shd w:val="clear" w:color="auto" w:fill="auto"/>
          </w:tcPr>
          <w:p w14:paraId="25E1AAF1" w14:textId="77777777" w:rsidR="008E4E4E" w:rsidRPr="00A1115A" w:rsidRDefault="008E4E4E" w:rsidP="008E4E4E">
            <w:pPr>
              <w:pStyle w:val="TAL"/>
              <w:rPr>
                <w:lang w:val="en-US"/>
              </w:rPr>
            </w:pPr>
            <w:r w:rsidRPr="00A1115A">
              <w:rPr>
                <w:rFonts w:hint="eastAsia"/>
                <w:lang w:val="en-US"/>
              </w:rPr>
              <w:t>16QAM</w:t>
            </w:r>
          </w:p>
        </w:tc>
        <w:tc>
          <w:tcPr>
            <w:tcW w:w="846" w:type="dxa"/>
            <w:gridSpan w:val="2"/>
            <w:shd w:val="clear" w:color="auto" w:fill="auto"/>
          </w:tcPr>
          <w:p w14:paraId="5D67A41C" w14:textId="5D5C8E2C" w:rsidR="008E4E4E" w:rsidRPr="00A1115A" w:rsidRDefault="008E4E4E" w:rsidP="008E4E4E">
            <w:pPr>
              <w:pStyle w:val="TAL"/>
              <w:rPr>
                <w:lang w:val="en-US"/>
              </w:rPr>
            </w:pPr>
            <w:r w:rsidRPr="00A1115A">
              <w:rPr>
                <w:rFonts w:hint="eastAsia"/>
                <w:lang w:val="en-US" w:eastAsia="zh-CN"/>
              </w:rPr>
              <w:t>3</w:t>
            </w:r>
          </w:p>
        </w:tc>
        <w:tc>
          <w:tcPr>
            <w:tcW w:w="863" w:type="dxa"/>
            <w:gridSpan w:val="2"/>
            <w:shd w:val="clear" w:color="auto" w:fill="auto"/>
          </w:tcPr>
          <w:p w14:paraId="6C0FA7BA" w14:textId="68C8F838" w:rsidR="008E4E4E" w:rsidRPr="00A1115A" w:rsidRDefault="008E4E4E" w:rsidP="008E4E4E">
            <w:pPr>
              <w:pStyle w:val="TAL"/>
              <w:rPr>
                <w:lang w:val="en-US"/>
              </w:rPr>
            </w:pPr>
            <w:r w:rsidRPr="00A1115A">
              <w:rPr>
                <w:lang w:val="en-US"/>
              </w:rPr>
              <w:t>6</w:t>
            </w:r>
          </w:p>
        </w:tc>
        <w:tc>
          <w:tcPr>
            <w:tcW w:w="863" w:type="dxa"/>
            <w:gridSpan w:val="2"/>
            <w:tcBorders>
              <w:top w:val="nil"/>
              <w:bottom w:val="nil"/>
            </w:tcBorders>
            <w:shd w:val="clear" w:color="auto" w:fill="auto"/>
          </w:tcPr>
          <w:p w14:paraId="2FA27771" w14:textId="77777777" w:rsidR="008E4E4E" w:rsidRPr="00A1115A" w:rsidRDefault="008E4E4E" w:rsidP="008E4E4E">
            <w:pPr>
              <w:pStyle w:val="TAL"/>
              <w:rPr>
                <w:lang w:val="en-US"/>
              </w:rPr>
            </w:pPr>
          </w:p>
        </w:tc>
        <w:tc>
          <w:tcPr>
            <w:tcW w:w="657" w:type="dxa"/>
            <w:gridSpan w:val="2"/>
          </w:tcPr>
          <w:p w14:paraId="302CE7FE" w14:textId="0723A148" w:rsidR="008E4E4E" w:rsidRPr="00A1115A" w:rsidRDefault="008E4E4E" w:rsidP="008E4E4E">
            <w:pPr>
              <w:pStyle w:val="TAL"/>
              <w:rPr>
                <w:lang w:val="en-US" w:eastAsia="zh-CN"/>
              </w:rPr>
            </w:pPr>
            <w:r w:rsidRPr="00A1115A">
              <w:rPr>
                <w:rFonts w:hint="eastAsia"/>
                <w:lang w:val="en-US" w:eastAsia="zh-CN"/>
              </w:rPr>
              <w:t>3</w:t>
            </w:r>
            <w:r>
              <w:rPr>
                <w:vertAlign w:val="superscript"/>
                <w:lang w:val="en-US" w:eastAsia="zh-CN"/>
              </w:rPr>
              <w:t>3</w:t>
            </w:r>
          </w:p>
        </w:tc>
        <w:tc>
          <w:tcPr>
            <w:tcW w:w="863" w:type="dxa"/>
            <w:gridSpan w:val="2"/>
          </w:tcPr>
          <w:p w14:paraId="57D2592D" w14:textId="5D93814A" w:rsidR="008E4E4E" w:rsidRPr="00A1115A" w:rsidRDefault="008E4E4E" w:rsidP="008E4E4E">
            <w:pPr>
              <w:pStyle w:val="TAL"/>
              <w:rPr>
                <w:lang w:val="en-US" w:eastAsia="zh-CN"/>
              </w:rPr>
            </w:pPr>
            <w:r>
              <w:rPr>
                <w:lang w:val="en-US"/>
              </w:rPr>
              <w:t>7.5</w:t>
            </w:r>
          </w:p>
        </w:tc>
        <w:tc>
          <w:tcPr>
            <w:tcW w:w="892" w:type="dxa"/>
            <w:gridSpan w:val="2"/>
          </w:tcPr>
          <w:p w14:paraId="4672C9E4" w14:textId="1341A136" w:rsidR="008E4E4E" w:rsidRPr="00A1115A" w:rsidRDefault="008E4E4E" w:rsidP="008E4E4E">
            <w:pPr>
              <w:pStyle w:val="TAL"/>
              <w:rPr>
                <w:lang w:val="en-US" w:eastAsia="zh-CN"/>
              </w:rPr>
            </w:pPr>
          </w:p>
        </w:tc>
        <w:tc>
          <w:tcPr>
            <w:tcW w:w="734" w:type="dxa"/>
            <w:gridSpan w:val="2"/>
          </w:tcPr>
          <w:p w14:paraId="06CD010C" w14:textId="274C0F82" w:rsidR="008E4E4E" w:rsidRPr="00A1115A" w:rsidRDefault="008E4E4E" w:rsidP="008E4E4E">
            <w:pPr>
              <w:pStyle w:val="TAL"/>
              <w:rPr>
                <w:lang w:val="en-US" w:eastAsia="zh-CN"/>
              </w:rPr>
            </w:pPr>
            <w:r>
              <w:rPr>
                <w:lang w:val="en-US" w:eastAsia="zh-CN"/>
              </w:rPr>
              <w:t>4</w:t>
            </w:r>
            <w:r>
              <w:rPr>
                <w:vertAlign w:val="superscript"/>
                <w:lang w:val="en-US" w:eastAsia="zh-CN"/>
              </w:rPr>
              <w:t>3</w:t>
            </w:r>
          </w:p>
        </w:tc>
        <w:tc>
          <w:tcPr>
            <w:tcW w:w="863" w:type="dxa"/>
            <w:gridSpan w:val="2"/>
          </w:tcPr>
          <w:p w14:paraId="01ADD86B" w14:textId="47BCE97C" w:rsidR="008E4E4E" w:rsidRPr="00A1115A" w:rsidRDefault="008E4E4E" w:rsidP="008E4E4E">
            <w:pPr>
              <w:pStyle w:val="TAL"/>
              <w:rPr>
                <w:lang w:val="en-US"/>
              </w:rPr>
            </w:pPr>
            <w:r>
              <w:rPr>
                <w:lang w:val="en-US"/>
              </w:rPr>
              <w:t>8.5</w:t>
            </w:r>
          </w:p>
        </w:tc>
        <w:tc>
          <w:tcPr>
            <w:tcW w:w="911" w:type="dxa"/>
            <w:gridSpan w:val="2"/>
            <w:tcBorders>
              <w:top w:val="nil"/>
              <w:bottom w:val="nil"/>
            </w:tcBorders>
            <w:shd w:val="clear" w:color="auto" w:fill="auto"/>
          </w:tcPr>
          <w:p w14:paraId="0554370C" w14:textId="77777777" w:rsidR="008E4E4E" w:rsidRPr="00A1115A" w:rsidRDefault="008E4E4E" w:rsidP="008E4E4E">
            <w:pPr>
              <w:pStyle w:val="TAL"/>
              <w:rPr>
                <w:lang w:val="en-US"/>
              </w:rPr>
            </w:pPr>
          </w:p>
        </w:tc>
      </w:tr>
      <w:tr w:rsidR="002C4680" w:rsidRPr="00A1115A" w14:paraId="14AC51CB" w14:textId="77777777" w:rsidTr="002C4680">
        <w:trPr>
          <w:gridAfter w:val="1"/>
          <w:wAfter w:w="8" w:type="dxa"/>
          <w:jc w:val="center"/>
        </w:trPr>
        <w:tc>
          <w:tcPr>
            <w:tcW w:w="1406" w:type="dxa"/>
            <w:tcBorders>
              <w:top w:val="nil"/>
              <w:bottom w:val="nil"/>
            </w:tcBorders>
            <w:shd w:val="clear" w:color="auto" w:fill="auto"/>
          </w:tcPr>
          <w:p w14:paraId="7CE556CF" w14:textId="77777777" w:rsidR="008E4E4E" w:rsidRPr="00A1115A" w:rsidRDefault="008E4E4E" w:rsidP="008E4E4E">
            <w:pPr>
              <w:pStyle w:val="TAL"/>
              <w:rPr>
                <w:lang w:val="en-US"/>
              </w:rPr>
            </w:pPr>
          </w:p>
        </w:tc>
        <w:tc>
          <w:tcPr>
            <w:tcW w:w="1080" w:type="dxa"/>
            <w:shd w:val="clear" w:color="auto" w:fill="auto"/>
          </w:tcPr>
          <w:p w14:paraId="05402CF4" w14:textId="77777777" w:rsidR="008E4E4E" w:rsidRPr="00A1115A" w:rsidRDefault="008E4E4E" w:rsidP="008E4E4E">
            <w:pPr>
              <w:pStyle w:val="TAL"/>
              <w:rPr>
                <w:lang w:val="en-US"/>
              </w:rPr>
            </w:pPr>
            <w:r w:rsidRPr="00A1115A">
              <w:rPr>
                <w:rFonts w:hint="eastAsia"/>
                <w:lang w:val="en-US"/>
              </w:rPr>
              <w:t>64QAM</w:t>
            </w:r>
          </w:p>
        </w:tc>
        <w:tc>
          <w:tcPr>
            <w:tcW w:w="846" w:type="dxa"/>
            <w:gridSpan w:val="2"/>
            <w:shd w:val="clear" w:color="auto" w:fill="auto"/>
          </w:tcPr>
          <w:p w14:paraId="0A0952DA" w14:textId="483DBF96" w:rsidR="008E4E4E" w:rsidRPr="00A1115A" w:rsidRDefault="008E4E4E" w:rsidP="008E4E4E">
            <w:pPr>
              <w:pStyle w:val="TAL"/>
              <w:rPr>
                <w:lang w:val="en-US"/>
              </w:rPr>
            </w:pPr>
            <w:r w:rsidRPr="00A1115A">
              <w:rPr>
                <w:rFonts w:hint="eastAsia"/>
                <w:lang w:val="en-US" w:eastAsia="zh-CN"/>
              </w:rPr>
              <w:t>5</w:t>
            </w:r>
          </w:p>
        </w:tc>
        <w:tc>
          <w:tcPr>
            <w:tcW w:w="863" w:type="dxa"/>
            <w:gridSpan w:val="2"/>
            <w:shd w:val="clear" w:color="auto" w:fill="auto"/>
          </w:tcPr>
          <w:p w14:paraId="22BC303E" w14:textId="075D7891" w:rsidR="008E4E4E" w:rsidRPr="00A1115A" w:rsidRDefault="008E4E4E" w:rsidP="008E4E4E">
            <w:pPr>
              <w:pStyle w:val="TAL"/>
              <w:rPr>
                <w:lang w:val="en-US"/>
              </w:rPr>
            </w:pPr>
            <w:r w:rsidRPr="00A1115A">
              <w:rPr>
                <w:lang w:val="en-US"/>
              </w:rPr>
              <w:t>6</w:t>
            </w:r>
          </w:p>
        </w:tc>
        <w:tc>
          <w:tcPr>
            <w:tcW w:w="863" w:type="dxa"/>
            <w:gridSpan w:val="2"/>
            <w:tcBorders>
              <w:top w:val="nil"/>
              <w:bottom w:val="nil"/>
            </w:tcBorders>
            <w:shd w:val="clear" w:color="auto" w:fill="auto"/>
          </w:tcPr>
          <w:p w14:paraId="28937319" w14:textId="77777777" w:rsidR="008E4E4E" w:rsidRPr="00A1115A" w:rsidRDefault="008E4E4E" w:rsidP="008E4E4E">
            <w:pPr>
              <w:pStyle w:val="TAL"/>
              <w:rPr>
                <w:lang w:val="en-US"/>
              </w:rPr>
            </w:pPr>
          </w:p>
        </w:tc>
        <w:tc>
          <w:tcPr>
            <w:tcW w:w="657" w:type="dxa"/>
            <w:gridSpan w:val="2"/>
          </w:tcPr>
          <w:p w14:paraId="5CA5BBE3" w14:textId="6694F0C0" w:rsidR="008E4E4E" w:rsidRPr="00A1115A" w:rsidRDefault="008E4E4E" w:rsidP="008E4E4E">
            <w:pPr>
              <w:pStyle w:val="TAL"/>
              <w:rPr>
                <w:lang w:val="en-US" w:eastAsia="zh-CN"/>
              </w:rPr>
            </w:pPr>
            <w:r w:rsidRPr="00A1115A">
              <w:rPr>
                <w:rFonts w:hint="eastAsia"/>
                <w:lang w:val="en-US" w:eastAsia="zh-CN"/>
              </w:rPr>
              <w:t>5</w:t>
            </w:r>
          </w:p>
        </w:tc>
        <w:tc>
          <w:tcPr>
            <w:tcW w:w="863" w:type="dxa"/>
            <w:gridSpan w:val="2"/>
          </w:tcPr>
          <w:p w14:paraId="01C72ECB" w14:textId="7ED3CA0C" w:rsidR="008E4E4E" w:rsidRPr="00A1115A" w:rsidRDefault="008E4E4E" w:rsidP="008E4E4E">
            <w:pPr>
              <w:pStyle w:val="TAL"/>
              <w:rPr>
                <w:lang w:val="en-US" w:eastAsia="zh-CN"/>
              </w:rPr>
            </w:pPr>
            <w:r>
              <w:rPr>
                <w:lang w:val="en-US"/>
              </w:rPr>
              <w:t>7.5</w:t>
            </w:r>
          </w:p>
        </w:tc>
        <w:tc>
          <w:tcPr>
            <w:tcW w:w="892" w:type="dxa"/>
            <w:gridSpan w:val="2"/>
          </w:tcPr>
          <w:p w14:paraId="798EAB5A" w14:textId="3BB3F4E8" w:rsidR="008E4E4E" w:rsidRPr="00A1115A" w:rsidRDefault="008E4E4E" w:rsidP="008E4E4E">
            <w:pPr>
              <w:pStyle w:val="TAL"/>
              <w:rPr>
                <w:lang w:val="en-US" w:eastAsia="zh-CN"/>
              </w:rPr>
            </w:pPr>
          </w:p>
        </w:tc>
        <w:tc>
          <w:tcPr>
            <w:tcW w:w="734" w:type="dxa"/>
            <w:gridSpan w:val="2"/>
          </w:tcPr>
          <w:p w14:paraId="3BB33EE1" w14:textId="51876CF7" w:rsidR="008E4E4E" w:rsidRPr="00A1115A" w:rsidRDefault="008E4E4E" w:rsidP="008E4E4E">
            <w:pPr>
              <w:pStyle w:val="TAL"/>
              <w:rPr>
                <w:lang w:val="en-US" w:eastAsia="zh-CN"/>
              </w:rPr>
            </w:pPr>
            <w:r>
              <w:rPr>
                <w:lang w:val="en-US" w:eastAsia="zh-CN"/>
              </w:rPr>
              <w:t>6</w:t>
            </w:r>
          </w:p>
        </w:tc>
        <w:tc>
          <w:tcPr>
            <w:tcW w:w="863" w:type="dxa"/>
            <w:gridSpan w:val="2"/>
          </w:tcPr>
          <w:p w14:paraId="66800B70" w14:textId="4040546A" w:rsidR="008E4E4E" w:rsidRPr="00A1115A" w:rsidRDefault="008E4E4E" w:rsidP="008E4E4E">
            <w:pPr>
              <w:pStyle w:val="TAL"/>
              <w:rPr>
                <w:lang w:val="en-US"/>
              </w:rPr>
            </w:pPr>
            <w:r>
              <w:rPr>
                <w:lang w:val="en-US"/>
              </w:rPr>
              <w:t>8.5</w:t>
            </w:r>
          </w:p>
        </w:tc>
        <w:tc>
          <w:tcPr>
            <w:tcW w:w="911" w:type="dxa"/>
            <w:gridSpan w:val="2"/>
            <w:tcBorders>
              <w:top w:val="nil"/>
              <w:bottom w:val="nil"/>
            </w:tcBorders>
            <w:shd w:val="clear" w:color="auto" w:fill="auto"/>
          </w:tcPr>
          <w:p w14:paraId="5943AF63" w14:textId="77777777" w:rsidR="008E4E4E" w:rsidRPr="00A1115A" w:rsidRDefault="008E4E4E" w:rsidP="008E4E4E">
            <w:pPr>
              <w:pStyle w:val="TAL"/>
              <w:rPr>
                <w:lang w:val="en-US"/>
              </w:rPr>
            </w:pPr>
          </w:p>
        </w:tc>
      </w:tr>
      <w:tr w:rsidR="002C4680" w:rsidRPr="00A1115A" w14:paraId="68F70257" w14:textId="77777777" w:rsidTr="002C4680">
        <w:trPr>
          <w:gridAfter w:val="1"/>
          <w:wAfter w:w="8" w:type="dxa"/>
          <w:trHeight w:val="187"/>
          <w:jc w:val="center"/>
        </w:trPr>
        <w:tc>
          <w:tcPr>
            <w:tcW w:w="1406" w:type="dxa"/>
            <w:tcBorders>
              <w:top w:val="nil"/>
              <w:bottom w:val="single" w:sz="4" w:space="0" w:color="auto"/>
            </w:tcBorders>
            <w:shd w:val="clear" w:color="auto" w:fill="auto"/>
          </w:tcPr>
          <w:p w14:paraId="31CA90A5" w14:textId="77777777" w:rsidR="008E4E4E" w:rsidRPr="00A1115A" w:rsidRDefault="008E4E4E" w:rsidP="008E4E4E">
            <w:pPr>
              <w:pStyle w:val="TAL"/>
              <w:rPr>
                <w:lang w:val="en-US"/>
              </w:rPr>
            </w:pPr>
          </w:p>
        </w:tc>
        <w:tc>
          <w:tcPr>
            <w:tcW w:w="1080" w:type="dxa"/>
            <w:shd w:val="clear" w:color="auto" w:fill="auto"/>
          </w:tcPr>
          <w:p w14:paraId="431BD0C0" w14:textId="77777777" w:rsidR="008E4E4E" w:rsidRPr="00A1115A" w:rsidRDefault="008E4E4E" w:rsidP="008E4E4E">
            <w:pPr>
              <w:pStyle w:val="TAL"/>
              <w:rPr>
                <w:lang w:val="en-US"/>
              </w:rPr>
            </w:pPr>
            <w:r w:rsidRPr="00A1115A">
              <w:rPr>
                <w:rFonts w:hint="eastAsia"/>
                <w:lang w:val="en-US"/>
              </w:rPr>
              <w:t>256QAM</w:t>
            </w:r>
          </w:p>
        </w:tc>
        <w:tc>
          <w:tcPr>
            <w:tcW w:w="846" w:type="dxa"/>
            <w:gridSpan w:val="2"/>
            <w:shd w:val="clear" w:color="auto" w:fill="auto"/>
          </w:tcPr>
          <w:p w14:paraId="1D24222E" w14:textId="65BB6E23" w:rsidR="008E4E4E" w:rsidRPr="00A1115A" w:rsidRDefault="008E4E4E" w:rsidP="008E4E4E">
            <w:pPr>
              <w:pStyle w:val="TAL"/>
              <w:rPr>
                <w:lang w:val="en-US"/>
              </w:rPr>
            </w:pPr>
            <w:r w:rsidRPr="00A1115A">
              <w:rPr>
                <w:rFonts w:hint="eastAsia"/>
                <w:lang w:val="en-US" w:eastAsia="zh-CN"/>
              </w:rPr>
              <w:t>6</w:t>
            </w:r>
            <w:r w:rsidRPr="00A1115A">
              <w:rPr>
                <w:lang w:val="en-US" w:eastAsia="zh-CN"/>
              </w:rPr>
              <w:t>.5</w:t>
            </w:r>
          </w:p>
        </w:tc>
        <w:tc>
          <w:tcPr>
            <w:tcW w:w="863" w:type="dxa"/>
            <w:gridSpan w:val="2"/>
            <w:shd w:val="clear" w:color="auto" w:fill="auto"/>
          </w:tcPr>
          <w:p w14:paraId="0E3FFCAE" w14:textId="77FF5191" w:rsidR="008E4E4E" w:rsidRPr="00A1115A" w:rsidRDefault="008E4E4E" w:rsidP="008E4E4E">
            <w:pPr>
              <w:pStyle w:val="TAL"/>
              <w:rPr>
                <w:lang w:val="en-US"/>
              </w:rPr>
            </w:pPr>
            <w:r w:rsidRPr="00A1115A">
              <w:rPr>
                <w:lang w:val="en-US"/>
              </w:rPr>
              <w:t>6.5</w:t>
            </w:r>
          </w:p>
        </w:tc>
        <w:tc>
          <w:tcPr>
            <w:tcW w:w="863" w:type="dxa"/>
            <w:gridSpan w:val="2"/>
            <w:tcBorders>
              <w:top w:val="nil"/>
              <w:bottom w:val="single" w:sz="4" w:space="0" w:color="auto"/>
            </w:tcBorders>
            <w:shd w:val="clear" w:color="auto" w:fill="auto"/>
          </w:tcPr>
          <w:p w14:paraId="47CD5B01" w14:textId="77777777" w:rsidR="008E4E4E" w:rsidRPr="00A1115A" w:rsidRDefault="008E4E4E" w:rsidP="008E4E4E">
            <w:pPr>
              <w:pStyle w:val="TAL"/>
              <w:rPr>
                <w:lang w:val="en-US"/>
              </w:rPr>
            </w:pPr>
          </w:p>
        </w:tc>
        <w:tc>
          <w:tcPr>
            <w:tcW w:w="657" w:type="dxa"/>
            <w:gridSpan w:val="2"/>
          </w:tcPr>
          <w:p w14:paraId="131EA303" w14:textId="7AE4D97A" w:rsidR="008E4E4E" w:rsidRPr="00A1115A" w:rsidRDefault="008E4E4E" w:rsidP="008E4E4E">
            <w:pPr>
              <w:pStyle w:val="TAL"/>
              <w:rPr>
                <w:lang w:val="en-US" w:eastAsia="zh-CN"/>
              </w:rPr>
            </w:pPr>
            <w:r w:rsidRPr="00A1115A">
              <w:rPr>
                <w:rFonts w:hint="eastAsia"/>
                <w:lang w:val="en-US" w:eastAsia="zh-CN"/>
              </w:rPr>
              <w:t>6</w:t>
            </w:r>
            <w:r w:rsidRPr="00A1115A">
              <w:rPr>
                <w:lang w:val="en-US" w:eastAsia="zh-CN"/>
              </w:rPr>
              <w:t>.5</w:t>
            </w:r>
          </w:p>
        </w:tc>
        <w:tc>
          <w:tcPr>
            <w:tcW w:w="863" w:type="dxa"/>
            <w:gridSpan w:val="2"/>
          </w:tcPr>
          <w:p w14:paraId="2442A26D" w14:textId="1DFB2A38" w:rsidR="008E4E4E" w:rsidRPr="00A1115A" w:rsidRDefault="008E4E4E" w:rsidP="008E4E4E">
            <w:pPr>
              <w:pStyle w:val="TAL"/>
              <w:rPr>
                <w:lang w:val="en-US" w:eastAsia="zh-CN"/>
              </w:rPr>
            </w:pPr>
            <w:r>
              <w:rPr>
                <w:lang w:val="en-US"/>
              </w:rPr>
              <w:t>7.5</w:t>
            </w:r>
          </w:p>
        </w:tc>
        <w:tc>
          <w:tcPr>
            <w:tcW w:w="892" w:type="dxa"/>
            <w:gridSpan w:val="2"/>
          </w:tcPr>
          <w:p w14:paraId="3CDE33DA" w14:textId="515AD24D" w:rsidR="008E4E4E" w:rsidRPr="00A1115A" w:rsidRDefault="008E4E4E" w:rsidP="008E4E4E">
            <w:pPr>
              <w:pStyle w:val="TAL"/>
              <w:rPr>
                <w:lang w:val="en-US" w:eastAsia="zh-CN"/>
              </w:rPr>
            </w:pPr>
          </w:p>
        </w:tc>
        <w:tc>
          <w:tcPr>
            <w:tcW w:w="734" w:type="dxa"/>
            <w:gridSpan w:val="2"/>
          </w:tcPr>
          <w:p w14:paraId="2C290D41" w14:textId="739F78E9" w:rsidR="008E4E4E" w:rsidRPr="00A1115A" w:rsidRDefault="008E4E4E" w:rsidP="008E4E4E">
            <w:pPr>
              <w:pStyle w:val="TAL"/>
              <w:rPr>
                <w:lang w:val="en-US" w:eastAsia="zh-CN"/>
              </w:rPr>
            </w:pPr>
            <w:r>
              <w:rPr>
                <w:lang w:val="en-US" w:eastAsia="zh-CN"/>
              </w:rPr>
              <w:t>7</w:t>
            </w:r>
            <w:r w:rsidRPr="00A1115A">
              <w:rPr>
                <w:lang w:val="en-US" w:eastAsia="zh-CN"/>
              </w:rPr>
              <w:t>.5</w:t>
            </w:r>
          </w:p>
        </w:tc>
        <w:tc>
          <w:tcPr>
            <w:tcW w:w="863" w:type="dxa"/>
            <w:gridSpan w:val="2"/>
          </w:tcPr>
          <w:p w14:paraId="3DEE52ED" w14:textId="56D59289" w:rsidR="008E4E4E" w:rsidRPr="00A1115A" w:rsidRDefault="008E4E4E" w:rsidP="008E4E4E">
            <w:pPr>
              <w:pStyle w:val="TAL"/>
              <w:rPr>
                <w:lang w:val="en-US"/>
              </w:rPr>
            </w:pPr>
            <w:r>
              <w:rPr>
                <w:lang w:val="en-US"/>
              </w:rPr>
              <w:t>8.5</w:t>
            </w:r>
          </w:p>
        </w:tc>
        <w:tc>
          <w:tcPr>
            <w:tcW w:w="911" w:type="dxa"/>
            <w:gridSpan w:val="2"/>
            <w:tcBorders>
              <w:top w:val="nil"/>
              <w:bottom w:val="single" w:sz="4" w:space="0" w:color="auto"/>
            </w:tcBorders>
            <w:shd w:val="clear" w:color="auto" w:fill="auto"/>
          </w:tcPr>
          <w:p w14:paraId="7AF01F8B" w14:textId="77777777" w:rsidR="008E4E4E" w:rsidRPr="00A1115A" w:rsidRDefault="008E4E4E" w:rsidP="008E4E4E">
            <w:pPr>
              <w:pStyle w:val="TAL"/>
              <w:rPr>
                <w:lang w:val="en-US"/>
              </w:rPr>
            </w:pPr>
          </w:p>
        </w:tc>
      </w:tr>
      <w:tr w:rsidR="002C4680" w:rsidRPr="00A1115A" w14:paraId="14D4E389" w14:textId="77777777" w:rsidTr="002C4680">
        <w:trPr>
          <w:gridAfter w:val="1"/>
          <w:wAfter w:w="8" w:type="dxa"/>
          <w:jc w:val="center"/>
        </w:trPr>
        <w:tc>
          <w:tcPr>
            <w:tcW w:w="1406" w:type="dxa"/>
            <w:tcBorders>
              <w:bottom w:val="nil"/>
            </w:tcBorders>
            <w:shd w:val="clear" w:color="auto" w:fill="auto"/>
          </w:tcPr>
          <w:p w14:paraId="6721C4B4" w14:textId="77777777" w:rsidR="008E4E4E" w:rsidRPr="00A1115A" w:rsidRDefault="008E4E4E" w:rsidP="008E4E4E">
            <w:pPr>
              <w:pStyle w:val="TAL"/>
              <w:rPr>
                <w:lang w:val="en-US"/>
              </w:rPr>
            </w:pPr>
            <w:r w:rsidRPr="00A1115A">
              <w:rPr>
                <w:rFonts w:hint="eastAsia"/>
                <w:lang w:val="en-US"/>
              </w:rPr>
              <w:t>CP-OFDM</w:t>
            </w:r>
          </w:p>
        </w:tc>
        <w:tc>
          <w:tcPr>
            <w:tcW w:w="1080" w:type="dxa"/>
            <w:shd w:val="clear" w:color="auto" w:fill="auto"/>
          </w:tcPr>
          <w:p w14:paraId="15842C52" w14:textId="77777777" w:rsidR="008E4E4E" w:rsidRPr="00A1115A" w:rsidRDefault="008E4E4E" w:rsidP="008E4E4E">
            <w:pPr>
              <w:pStyle w:val="TAL"/>
              <w:rPr>
                <w:lang w:val="en-US"/>
              </w:rPr>
            </w:pPr>
            <w:r w:rsidRPr="00A1115A">
              <w:rPr>
                <w:rFonts w:hint="eastAsia"/>
                <w:lang w:val="en-US"/>
              </w:rPr>
              <w:t>QPSK</w:t>
            </w:r>
          </w:p>
        </w:tc>
        <w:tc>
          <w:tcPr>
            <w:tcW w:w="846" w:type="dxa"/>
            <w:gridSpan w:val="2"/>
            <w:shd w:val="clear" w:color="auto" w:fill="auto"/>
          </w:tcPr>
          <w:p w14:paraId="0AA51418" w14:textId="4238E53E" w:rsidR="008E4E4E" w:rsidRPr="00A1115A" w:rsidRDefault="008E4E4E" w:rsidP="008E4E4E">
            <w:pPr>
              <w:pStyle w:val="TAL"/>
              <w:rPr>
                <w:lang w:val="en-US"/>
              </w:rPr>
            </w:pPr>
            <w:r w:rsidRPr="00A1115A">
              <w:rPr>
                <w:lang w:val="en-US"/>
              </w:rPr>
              <w:t>3.5</w:t>
            </w:r>
          </w:p>
        </w:tc>
        <w:tc>
          <w:tcPr>
            <w:tcW w:w="863" w:type="dxa"/>
            <w:gridSpan w:val="2"/>
            <w:shd w:val="clear" w:color="auto" w:fill="auto"/>
          </w:tcPr>
          <w:p w14:paraId="7A008913" w14:textId="176E349F" w:rsidR="008E4E4E" w:rsidRPr="00A1115A" w:rsidRDefault="008E4E4E" w:rsidP="008E4E4E">
            <w:pPr>
              <w:pStyle w:val="TAL"/>
              <w:rPr>
                <w:lang w:val="en-US"/>
              </w:rPr>
            </w:pPr>
            <w:r w:rsidRPr="00A1115A">
              <w:rPr>
                <w:lang w:val="en-US"/>
              </w:rPr>
              <w:t>7</w:t>
            </w:r>
          </w:p>
        </w:tc>
        <w:tc>
          <w:tcPr>
            <w:tcW w:w="863" w:type="dxa"/>
            <w:gridSpan w:val="2"/>
            <w:tcBorders>
              <w:bottom w:val="nil"/>
            </w:tcBorders>
            <w:shd w:val="clear" w:color="auto" w:fill="auto"/>
          </w:tcPr>
          <w:p w14:paraId="01978C20" w14:textId="7427141C" w:rsidR="008E4E4E" w:rsidRPr="00A1115A" w:rsidRDefault="008E4E4E" w:rsidP="008E4E4E">
            <w:pPr>
              <w:pStyle w:val="TAL"/>
              <w:rPr>
                <w:lang w:val="en-US" w:eastAsia="zh-CN"/>
              </w:rPr>
            </w:pPr>
            <w:r w:rsidRPr="00A1115A">
              <w:rPr>
                <w:lang w:val="en-US"/>
              </w:rPr>
              <w:t>14</w:t>
            </w:r>
          </w:p>
        </w:tc>
        <w:tc>
          <w:tcPr>
            <w:tcW w:w="657" w:type="dxa"/>
            <w:gridSpan w:val="2"/>
          </w:tcPr>
          <w:p w14:paraId="23ACD5EC" w14:textId="7603B6AD" w:rsidR="008E4E4E" w:rsidRPr="00A1115A" w:rsidRDefault="008E4E4E" w:rsidP="008E4E4E">
            <w:pPr>
              <w:pStyle w:val="TAL"/>
              <w:rPr>
                <w:lang w:val="en-US"/>
              </w:rPr>
            </w:pPr>
            <w:r w:rsidRPr="00A1115A">
              <w:rPr>
                <w:lang w:val="en-US"/>
              </w:rPr>
              <w:t>3.5</w:t>
            </w:r>
            <w:r>
              <w:rPr>
                <w:vertAlign w:val="superscript"/>
                <w:lang w:val="en-US"/>
              </w:rPr>
              <w:t>3</w:t>
            </w:r>
          </w:p>
        </w:tc>
        <w:tc>
          <w:tcPr>
            <w:tcW w:w="863" w:type="dxa"/>
            <w:gridSpan w:val="2"/>
          </w:tcPr>
          <w:p w14:paraId="50552E1A" w14:textId="478F638F" w:rsidR="008E4E4E" w:rsidRPr="00A1115A" w:rsidRDefault="008E4E4E" w:rsidP="008E4E4E">
            <w:pPr>
              <w:pStyle w:val="TAL"/>
              <w:rPr>
                <w:lang w:val="en-US"/>
              </w:rPr>
            </w:pPr>
            <w:r>
              <w:rPr>
                <w:lang w:val="en-US"/>
              </w:rPr>
              <w:t>8</w:t>
            </w:r>
          </w:p>
        </w:tc>
        <w:tc>
          <w:tcPr>
            <w:tcW w:w="892" w:type="dxa"/>
            <w:gridSpan w:val="2"/>
          </w:tcPr>
          <w:p w14:paraId="1D1CA1D8" w14:textId="62EB4E26" w:rsidR="008E4E4E" w:rsidRPr="00A1115A" w:rsidRDefault="008E4E4E" w:rsidP="008E4E4E">
            <w:pPr>
              <w:pStyle w:val="TAL"/>
              <w:rPr>
                <w:lang w:val="en-US"/>
              </w:rPr>
            </w:pPr>
            <w:r w:rsidRPr="00A1115A">
              <w:rPr>
                <w:lang w:val="en-US"/>
              </w:rPr>
              <w:t>14</w:t>
            </w:r>
            <w:r>
              <w:rPr>
                <w:lang w:val="en-US"/>
              </w:rPr>
              <w:t>.5</w:t>
            </w:r>
          </w:p>
        </w:tc>
        <w:tc>
          <w:tcPr>
            <w:tcW w:w="734" w:type="dxa"/>
            <w:gridSpan w:val="2"/>
          </w:tcPr>
          <w:p w14:paraId="2DE76298" w14:textId="74C40B05" w:rsidR="008E4E4E" w:rsidRPr="00A1115A" w:rsidRDefault="008E4E4E" w:rsidP="008E4E4E">
            <w:pPr>
              <w:pStyle w:val="TAL"/>
              <w:rPr>
                <w:lang w:val="en-US"/>
              </w:rPr>
            </w:pPr>
            <w:r>
              <w:rPr>
                <w:lang w:val="en-US"/>
              </w:rPr>
              <w:t>4</w:t>
            </w:r>
            <w:r w:rsidRPr="00A1115A">
              <w:rPr>
                <w:lang w:val="en-US"/>
              </w:rPr>
              <w:t>.5</w:t>
            </w:r>
            <w:r>
              <w:rPr>
                <w:vertAlign w:val="superscript"/>
                <w:lang w:val="en-US"/>
              </w:rPr>
              <w:t>3</w:t>
            </w:r>
          </w:p>
        </w:tc>
        <w:tc>
          <w:tcPr>
            <w:tcW w:w="863" w:type="dxa"/>
            <w:gridSpan w:val="2"/>
          </w:tcPr>
          <w:p w14:paraId="20BE3930" w14:textId="340A0700" w:rsidR="008E4E4E" w:rsidRPr="00A1115A" w:rsidRDefault="008E4E4E" w:rsidP="008E4E4E">
            <w:pPr>
              <w:pStyle w:val="TAL"/>
              <w:rPr>
                <w:lang w:val="en-US"/>
              </w:rPr>
            </w:pPr>
            <w:r>
              <w:rPr>
                <w:lang w:val="en-US"/>
              </w:rPr>
              <w:t>9</w:t>
            </w:r>
          </w:p>
        </w:tc>
        <w:tc>
          <w:tcPr>
            <w:tcW w:w="911" w:type="dxa"/>
            <w:gridSpan w:val="2"/>
            <w:tcBorders>
              <w:bottom w:val="nil"/>
            </w:tcBorders>
            <w:shd w:val="clear" w:color="auto" w:fill="auto"/>
          </w:tcPr>
          <w:p w14:paraId="3CA4AEDB" w14:textId="4F9D45DE" w:rsidR="008E4E4E" w:rsidRPr="00A1115A" w:rsidRDefault="008E4E4E" w:rsidP="008E4E4E">
            <w:pPr>
              <w:pStyle w:val="TAL"/>
              <w:rPr>
                <w:lang w:val="en-US"/>
              </w:rPr>
            </w:pPr>
            <w:r w:rsidRPr="00A1115A">
              <w:rPr>
                <w:lang w:val="en-US"/>
              </w:rPr>
              <w:t>1</w:t>
            </w:r>
            <w:r>
              <w:rPr>
                <w:lang w:val="en-US"/>
              </w:rPr>
              <w:t>5.5</w:t>
            </w:r>
          </w:p>
        </w:tc>
      </w:tr>
      <w:tr w:rsidR="002C4680" w:rsidRPr="00A1115A" w14:paraId="6390C421" w14:textId="77777777" w:rsidTr="002C4680">
        <w:trPr>
          <w:gridAfter w:val="1"/>
          <w:wAfter w:w="8" w:type="dxa"/>
          <w:jc w:val="center"/>
        </w:trPr>
        <w:tc>
          <w:tcPr>
            <w:tcW w:w="1406" w:type="dxa"/>
            <w:tcBorders>
              <w:top w:val="nil"/>
              <w:bottom w:val="nil"/>
            </w:tcBorders>
            <w:shd w:val="clear" w:color="auto" w:fill="auto"/>
          </w:tcPr>
          <w:p w14:paraId="4629C401" w14:textId="77777777" w:rsidR="008E4E4E" w:rsidRPr="00A1115A" w:rsidRDefault="008E4E4E" w:rsidP="008E4E4E">
            <w:pPr>
              <w:pStyle w:val="TAL"/>
              <w:rPr>
                <w:lang w:val="en-US"/>
              </w:rPr>
            </w:pPr>
          </w:p>
        </w:tc>
        <w:tc>
          <w:tcPr>
            <w:tcW w:w="1080" w:type="dxa"/>
            <w:shd w:val="clear" w:color="auto" w:fill="auto"/>
          </w:tcPr>
          <w:p w14:paraId="4B512DE8" w14:textId="77777777" w:rsidR="008E4E4E" w:rsidRPr="00A1115A" w:rsidRDefault="008E4E4E" w:rsidP="008E4E4E">
            <w:pPr>
              <w:pStyle w:val="TAL"/>
              <w:rPr>
                <w:lang w:val="en-US"/>
              </w:rPr>
            </w:pPr>
            <w:r w:rsidRPr="00A1115A">
              <w:rPr>
                <w:rFonts w:hint="eastAsia"/>
                <w:lang w:val="en-US"/>
              </w:rPr>
              <w:t>16QAM</w:t>
            </w:r>
          </w:p>
        </w:tc>
        <w:tc>
          <w:tcPr>
            <w:tcW w:w="846" w:type="dxa"/>
            <w:gridSpan w:val="2"/>
            <w:shd w:val="clear" w:color="auto" w:fill="auto"/>
          </w:tcPr>
          <w:p w14:paraId="045B0B6E" w14:textId="75251F09" w:rsidR="008E4E4E" w:rsidRPr="00A1115A" w:rsidRDefault="008E4E4E" w:rsidP="008E4E4E">
            <w:pPr>
              <w:pStyle w:val="TAL"/>
              <w:rPr>
                <w:lang w:val="en-US"/>
              </w:rPr>
            </w:pPr>
            <w:r w:rsidRPr="00A1115A">
              <w:rPr>
                <w:lang w:val="en-US"/>
              </w:rPr>
              <w:t>3.5</w:t>
            </w:r>
          </w:p>
        </w:tc>
        <w:tc>
          <w:tcPr>
            <w:tcW w:w="863" w:type="dxa"/>
            <w:gridSpan w:val="2"/>
            <w:shd w:val="clear" w:color="auto" w:fill="auto"/>
          </w:tcPr>
          <w:p w14:paraId="33D22EE3" w14:textId="1099E20E" w:rsidR="008E4E4E" w:rsidRPr="00A1115A" w:rsidRDefault="008E4E4E" w:rsidP="008E4E4E">
            <w:pPr>
              <w:pStyle w:val="TAL"/>
              <w:rPr>
                <w:lang w:val="en-US"/>
              </w:rPr>
            </w:pPr>
            <w:r w:rsidRPr="00A1115A">
              <w:rPr>
                <w:lang w:val="en-US"/>
              </w:rPr>
              <w:t>7</w:t>
            </w:r>
          </w:p>
        </w:tc>
        <w:tc>
          <w:tcPr>
            <w:tcW w:w="863" w:type="dxa"/>
            <w:gridSpan w:val="2"/>
            <w:tcBorders>
              <w:top w:val="nil"/>
              <w:bottom w:val="nil"/>
            </w:tcBorders>
            <w:shd w:val="clear" w:color="auto" w:fill="auto"/>
          </w:tcPr>
          <w:p w14:paraId="215D8F96" w14:textId="77777777" w:rsidR="008E4E4E" w:rsidRPr="00A1115A" w:rsidRDefault="008E4E4E" w:rsidP="008E4E4E">
            <w:pPr>
              <w:pStyle w:val="TAL"/>
              <w:rPr>
                <w:lang w:val="en-US"/>
              </w:rPr>
            </w:pPr>
          </w:p>
        </w:tc>
        <w:tc>
          <w:tcPr>
            <w:tcW w:w="657" w:type="dxa"/>
            <w:gridSpan w:val="2"/>
          </w:tcPr>
          <w:p w14:paraId="2A1B78B5" w14:textId="70273DC7" w:rsidR="008E4E4E" w:rsidRPr="00A1115A" w:rsidRDefault="008E4E4E" w:rsidP="008E4E4E">
            <w:pPr>
              <w:pStyle w:val="TAL"/>
              <w:rPr>
                <w:lang w:val="en-US"/>
              </w:rPr>
            </w:pPr>
            <w:r w:rsidRPr="00A1115A">
              <w:rPr>
                <w:lang w:val="en-US"/>
              </w:rPr>
              <w:t>3.5</w:t>
            </w:r>
            <w:r>
              <w:rPr>
                <w:vertAlign w:val="superscript"/>
                <w:lang w:val="en-US"/>
              </w:rPr>
              <w:t>3</w:t>
            </w:r>
          </w:p>
        </w:tc>
        <w:tc>
          <w:tcPr>
            <w:tcW w:w="863" w:type="dxa"/>
            <w:gridSpan w:val="2"/>
          </w:tcPr>
          <w:p w14:paraId="35B733AC" w14:textId="7821E28A" w:rsidR="008E4E4E" w:rsidRPr="00A1115A" w:rsidRDefault="008E4E4E" w:rsidP="008E4E4E">
            <w:pPr>
              <w:pStyle w:val="TAL"/>
              <w:rPr>
                <w:lang w:val="en-US"/>
              </w:rPr>
            </w:pPr>
            <w:r>
              <w:rPr>
                <w:lang w:val="en-US"/>
              </w:rPr>
              <w:t>8</w:t>
            </w:r>
          </w:p>
        </w:tc>
        <w:tc>
          <w:tcPr>
            <w:tcW w:w="892" w:type="dxa"/>
            <w:gridSpan w:val="2"/>
          </w:tcPr>
          <w:p w14:paraId="4A56559A" w14:textId="6ED67E46" w:rsidR="008E4E4E" w:rsidRPr="00A1115A" w:rsidRDefault="008E4E4E" w:rsidP="008E4E4E">
            <w:pPr>
              <w:pStyle w:val="TAL"/>
              <w:rPr>
                <w:lang w:val="en-US"/>
              </w:rPr>
            </w:pPr>
          </w:p>
        </w:tc>
        <w:tc>
          <w:tcPr>
            <w:tcW w:w="734" w:type="dxa"/>
            <w:gridSpan w:val="2"/>
          </w:tcPr>
          <w:p w14:paraId="1D5A2E28" w14:textId="147BE3E6" w:rsidR="008E4E4E" w:rsidRPr="00A1115A" w:rsidRDefault="008E4E4E" w:rsidP="008E4E4E">
            <w:pPr>
              <w:pStyle w:val="TAL"/>
              <w:rPr>
                <w:lang w:val="en-US"/>
              </w:rPr>
            </w:pPr>
            <w:r>
              <w:rPr>
                <w:lang w:val="en-US"/>
              </w:rPr>
              <w:t>4</w:t>
            </w:r>
            <w:r w:rsidRPr="00A1115A">
              <w:rPr>
                <w:lang w:val="en-US"/>
              </w:rPr>
              <w:t>.5</w:t>
            </w:r>
            <w:r>
              <w:rPr>
                <w:vertAlign w:val="superscript"/>
                <w:lang w:val="en-US"/>
              </w:rPr>
              <w:t>3</w:t>
            </w:r>
          </w:p>
        </w:tc>
        <w:tc>
          <w:tcPr>
            <w:tcW w:w="863" w:type="dxa"/>
            <w:gridSpan w:val="2"/>
          </w:tcPr>
          <w:p w14:paraId="27A98502" w14:textId="6E6A0CF0" w:rsidR="008E4E4E" w:rsidRPr="00A1115A" w:rsidRDefault="008E4E4E" w:rsidP="008E4E4E">
            <w:pPr>
              <w:pStyle w:val="TAL"/>
              <w:rPr>
                <w:lang w:val="en-US"/>
              </w:rPr>
            </w:pPr>
            <w:r>
              <w:rPr>
                <w:lang w:val="en-US"/>
              </w:rPr>
              <w:t>9</w:t>
            </w:r>
          </w:p>
        </w:tc>
        <w:tc>
          <w:tcPr>
            <w:tcW w:w="911" w:type="dxa"/>
            <w:gridSpan w:val="2"/>
            <w:tcBorders>
              <w:top w:val="nil"/>
              <w:bottom w:val="nil"/>
            </w:tcBorders>
            <w:shd w:val="clear" w:color="auto" w:fill="auto"/>
          </w:tcPr>
          <w:p w14:paraId="2D60545A" w14:textId="77777777" w:rsidR="008E4E4E" w:rsidRPr="00A1115A" w:rsidRDefault="008E4E4E" w:rsidP="008E4E4E">
            <w:pPr>
              <w:pStyle w:val="TAL"/>
              <w:rPr>
                <w:lang w:val="en-US"/>
              </w:rPr>
            </w:pPr>
          </w:p>
        </w:tc>
      </w:tr>
      <w:tr w:rsidR="002C4680" w:rsidRPr="00A1115A" w14:paraId="37858F6C" w14:textId="77777777" w:rsidTr="002C4680">
        <w:trPr>
          <w:gridAfter w:val="1"/>
          <w:wAfter w:w="8" w:type="dxa"/>
          <w:jc w:val="center"/>
        </w:trPr>
        <w:tc>
          <w:tcPr>
            <w:tcW w:w="1406" w:type="dxa"/>
            <w:tcBorders>
              <w:top w:val="nil"/>
              <w:bottom w:val="nil"/>
            </w:tcBorders>
            <w:shd w:val="clear" w:color="auto" w:fill="auto"/>
          </w:tcPr>
          <w:p w14:paraId="43C1121C" w14:textId="77777777" w:rsidR="008E4E4E" w:rsidRPr="00A1115A" w:rsidRDefault="008E4E4E" w:rsidP="008E4E4E">
            <w:pPr>
              <w:pStyle w:val="TAL"/>
              <w:rPr>
                <w:lang w:val="en-US"/>
              </w:rPr>
            </w:pPr>
          </w:p>
        </w:tc>
        <w:tc>
          <w:tcPr>
            <w:tcW w:w="1080" w:type="dxa"/>
            <w:shd w:val="clear" w:color="auto" w:fill="auto"/>
          </w:tcPr>
          <w:p w14:paraId="60E09A21" w14:textId="77777777" w:rsidR="008E4E4E" w:rsidRPr="00A1115A" w:rsidRDefault="008E4E4E" w:rsidP="008E4E4E">
            <w:pPr>
              <w:pStyle w:val="TAL"/>
              <w:rPr>
                <w:lang w:val="en-US"/>
              </w:rPr>
            </w:pPr>
            <w:r w:rsidRPr="00A1115A">
              <w:rPr>
                <w:rFonts w:hint="eastAsia"/>
                <w:lang w:val="en-US"/>
              </w:rPr>
              <w:t>64QAM</w:t>
            </w:r>
          </w:p>
        </w:tc>
        <w:tc>
          <w:tcPr>
            <w:tcW w:w="846" w:type="dxa"/>
            <w:gridSpan w:val="2"/>
            <w:shd w:val="clear" w:color="auto" w:fill="auto"/>
          </w:tcPr>
          <w:p w14:paraId="2385DBA7" w14:textId="636BA003" w:rsidR="008E4E4E" w:rsidRPr="00A1115A" w:rsidRDefault="008E4E4E" w:rsidP="008E4E4E">
            <w:pPr>
              <w:pStyle w:val="TAL"/>
              <w:rPr>
                <w:lang w:val="en-US"/>
              </w:rPr>
            </w:pPr>
            <w:r w:rsidRPr="00A1115A">
              <w:rPr>
                <w:lang w:val="en-US"/>
              </w:rPr>
              <w:t>5</w:t>
            </w:r>
          </w:p>
        </w:tc>
        <w:tc>
          <w:tcPr>
            <w:tcW w:w="863" w:type="dxa"/>
            <w:gridSpan w:val="2"/>
            <w:shd w:val="clear" w:color="auto" w:fill="auto"/>
          </w:tcPr>
          <w:p w14:paraId="61484C37" w14:textId="4CD0F96D" w:rsidR="008E4E4E" w:rsidRPr="00A1115A" w:rsidRDefault="008E4E4E" w:rsidP="008E4E4E">
            <w:pPr>
              <w:pStyle w:val="TAL"/>
              <w:rPr>
                <w:lang w:val="en-US"/>
              </w:rPr>
            </w:pPr>
            <w:r w:rsidRPr="00A1115A">
              <w:rPr>
                <w:lang w:val="en-US"/>
              </w:rPr>
              <w:t>7</w:t>
            </w:r>
          </w:p>
        </w:tc>
        <w:tc>
          <w:tcPr>
            <w:tcW w:w="863" w:type="dxa"/>
            <w:gridSpan w:val="2"/>
            <w:tcBorders>
              <w:top w:val="nil"/>
              <w:bottom w:val="nil"/>
            </w:tcBorders>
            <w:shd w:val="clear" w:color="auto" w:fill="auto"/>
          </w:tcPr>
          <w:p w14:paraId="2DA0BCD0" w14:textId="77777777" w:rsidR="008E4E4E" w:rsidRPr="00A1115A" w:rsidRDefault="008E4E4E" w:rsidP="008E4E4E">
            <w:pPr>
              <w:pStyle w:val="TAL"/>
              <w:rPr>
                <w:lang w:val="en-US"/>
              </w:rPr>
            </w:pPr>
          </w:p>
        </w:tc>
        <w:tc>
          <w:tcPr>
            <w:tcW w:w="657" w:type="dxa"/>
            <w:gridSpan w:val="2"/>
          </w:tcPr>
          <w:p w14:paraId="42E89282" w14:textId="5FA75C0E" w:rsidR="008E4E4E" w:rsidRPr="00A1115A" w:rsidRDefault="008E4E4E" w:rsidP="008E4E4E">
            <w:pPr>
              <w:pStyle w:val="TAL"/>
              <w:rPr>
                <w:lang w:val="en-US"/>
              </w:rPr>
            </w:pPr>
            <w:r w:rsidRPr="00A1115A">
              <w:rPr>
                <w:lang w:val="en-US"/>
              </w:rPr>
              <w:t>5</w:t>
            </w:r>
          </w:p>
        </w:tc>
        <w:tc>
          <w:tcPr>
            <w:tcW w:w="863" w:type="dxa"/>
            <w:gridSpan w:val="2"/>
          </w:tcPr>
          <w:p w14:paraId="2EF4E61A" w14:textId="46FCC710" w:rsidR="008E4E4E" w:rsidRPr="00A1115A" w:rsidRDefault="008E4E4E" w:rsidP="008E4E4E">
            <w:pPr>
              <w:pStyle w:val="TAL"/>
              <w:rPr>
                <w:lang w:val="en-US"/>
              </w:rPr>
            </w:pPr>
            <w:r>
              <w:rPr>
                <w:lang w:val="en-US"/>
              </w:rPr>
              <w:t>8</w:t>
            </w:r>
          </w:p>
        </w:tc>
        <w:tc>
          <w:tcPr>
            <w:tcW w:w="892" w:type="dxa"/>
            <w:gridSpan w:val="2"/>
          </w:tcPr>
          <w:p w14:paraId="505D58CC" w14:textId="50462B38" w:rsidR="008E4E4E" w:rsidRPr="00A1115A" w:rsidRDefault="008E4E4E" w:rsidP="008E4E4E">
            <w:pPr>
              <w:pStyle w:val="TAL"/>
              <w:rPr>
                <w:lang w:val="en-US"/>
              </w:rPr>
            </w:pPr>
          </w:p>
        </w:tc>
        <w:tc>
          <w:tcPr>
            <w:tcW w:w="734" w:type="dxa"/>
            <w:gridSpan w:val="2"/>
          </w:tcPr>
          <w:p w14:paraId="0A784172" w14:textId="39905D7B" w:rsidR="008E4E4E" w:rsidRPr="00A1115A" w:rsidRDefault="008E4E4E" w:rsidP="008E4E4E">
            <w:pPr>
              <w:pStyle w:val="TAL"/>
              <w:rPr>
                <w:lang w:val="en-US"/>
              </w:rPr>
            </w:pPr>
            <w:r>
              <w:rPr>
                <w:lang w:val="en-US"/>
              </w:rPr>
              <w:t>6</w:t>
            </w:r>
          </w:p>
        </w:tc>
        <w:tc>
          <w:tcPr>
            <w:tcW w:w="863" w:type="dxa"/>
            <w:gridSpan w:val="2"/>
          </w:tcPr>
          <w:p w14:paraId="427369A3" w14:textId="31332F21" w:rsidR="008E4E4E" w:rsidRPr="00A1115A" w:rsidRDefault="008E4E4E" w:rsidP="008E4E4E">
            <w:pPr>
              <w:pStyle w:val="TAL"/>
              <w:rPr>
                <w:lang w:val="en-US"/>
              </w:rPr>
            </w:pPr>
            <w:r>
              <w:rPr>
                <w:lang w:val="en-US"/>
              </w:rPr>
              <w:t>9</w:t>
            </w:r>
          </w:p>
        </w:tc>
        <w:tc>
          <w:tcPr>
            <w:tcW w:w="911" w:type="dxa"/>
            <w:gridSpan w:val="2"/>
            <w:tcBorders>
              <w:top w:val="nil"/>
              <w:bottom w:val="nil"/>
            </w:tcBorders>
            <w:shd w:val="clear" w:color="auto" w:fill="auto"/>
          </w:tcPr>
          <w:p w14:paraId="60A86708" w14:textId="77777777" w:rsidR="008E4E4E" w:rsidRPr="00A1115A" w:rsidRDefault="008E4E4E" w:rsidP="008E4E4E">
            <w:pPr>
              <w:pStyle w:val="TAL"/>
              <w:rPr>
                <w:lang w:val="en-US"/>
              </w:rPr>
            </w:pPr>
          </w:p>
        </w:tc>
      </w:tr>
      <w:tr w:rsidR="002C4680" w:rsidRPr="00A1115A" w14:paraId="48289B2B" w14:textId="77777777" w:rsidTr="002C4680">
        <w:trPr>
          <w:gridAfter w:val="1"/>
          <w:wAfter w:w="8" w:type="dxa"/>
          <w:jc w:val="center"/>
        </w:trPr>
        <w:tc>
          <w:tcPr>
            <w:tcW w:w="1406" w:type="dxa"/>
            <w:tcBorders>
              <w:top w:val="nil"/>
            </w:tcBorders>
            <w:shd w:val="clear" w:color="auto" w:fill="auto"/>
          </w:tcPr>
          <w:p w14:paraId="19DC0332" w14:textId="77777777" w:rsidR="008E4E4E" w:rsidRPr="00A1115A" w:rsidRDefault="008E4E4E" w:rsidP="008E4E4E">
            <w:pPr>
              <w:pStyle w:val="TAL"/>
              <w:rPr>
                <w:lang w:val="en-US"/>
              </w:rPr>
            </w:pPr>
          </w:p>
        </w:tc>
        <w:tc>
          <w:tcPr>
            <w:tcW w:w="1080" w:type="dxa"/>
            <w:shd w:val="clear" w:color="auto" w:fill="auto"/>
          </w:tcPr>
          <w:p w14:paraId="28734A4A" w14:textId="77777777" w:rsidR="008E4E4E" w:rsidRPr="00A1115A" w:rsidRDefault="008E4E4E" w:rsidP="008E4E4E">
            <w:pPr>
              <w:pStyle w:val="TAL"/>
              <w:rPr>
                <w:lang w:val="en-US"/>
              </w:rPr>
            </w:pPr>
            <w:r w:rsidRPr="00A1115A">
              <w:rPr>
                <w:rFonts w:hint="eastAsia"/>
                <w:lang w:val="en-US"/>
              </w:rPr>
              <w:t>256QAM</w:t>
            </w:r>
          </w:p>
        </w:tc>
        <w:tc>
          <w:tcPr>
            <w:tcW w:w="846" w:type="dxa"/>
            <w:gridSpan w:val="2"/>
            <w:shd w:val="clear" w:color="auto" w:fill="auto"/>
          </w:tcPr>
          <w:p w14:paraId="69F5CA67" w14:textId="28F62A39" w:rsidR="008E4E4E" w:rsidRPr="00A1115A" w:rsidRDefault="008E4E4E" w:rsidP="008E4E4E">
            <w:pPr>
              <w:pStyle w:val="TAL"/>
              <w:rPr>
                <w:lang w:val="en-US"/>
              </w:rPr>
            </w:pPr>
            <w:r w:rsidRPr="00A1115A">
              <w:rPr>
                <w:lang w:val="en-US"/>
              </w:rPr>
              <w:t>7.5</w:t>
            </w:r>
          </w:p>
        </w:tc>
        <w:tc>
          <w:tcPr>
            <w:tcW w:w="863" w:type="dxa"/>
            <w:gridSpan w:val="2"/>
            <w:shd w:val="clear" w:color="auto" w:fill="auto"/>
          </w:tcPr>
          <w:p w14:paraId="1562C33D" w14:textId="5872F846" w:rsidR="008E4E4E" w:rsidRPr="00A1115A" w:rsidRDefault="008E4E4E" w:rsidP="008E4E4E">
            <w:pPr>
              <w:pStyle w:val="TAL"/>
              <w:rPr>
                <w:lang w:val="en-US"/>
              </w:rPr>
            </w:pPr>
            <w:r w:rsidRPr="00A1115A">
              <w:rPr>
                <w:lang w:val="en-US"/>
              </w:rPr>
              <w:t>7.5</w:t>
            </w:r>
          </w:p>
        </w:tc>
        <w:tc>
          <w:tcPr>
            <w:tcW w:w="863" w:type="dxa"/>
            <w:gridSpan w:val="2"/>
            <w:tcBorders>
              <w:top w:val="nil"/>
            </w:tcBorders>
            <w:shd w:val="clear" w:color="auto" w:fill="auto"/>
          </w:tcPr>
          <w:p w14:paraId="08E8AB45" w14:textId="77777777" w:rsidR="008E4E4E" w:rsidRPr="00A1115A" w:rsidRDefault="008E4E4E" w:rsidP="008E4E4E">
            <w:pPr>
              <w:pStyle w:val="TAL"/>
              <w:rPr>
                <w:lang w:val="en-US"/>
              </w:rPr>
            </w:pPr>
          </w:p>
        </w:tc>
        <w:tc>
          <w:tcPr>
            <w:tcW w:w="657" w:type="dxa"/>
            <w:gridSpan w:val="2"/>
          </w:tcPr>
          <w:p w14:paraId="6D1B9D7C" w14:textId="32836A9D" w:rsidR="008E4E4E" w:rsidRPr="00A1115A" w:rsidRDefault="008E4E4E" w:rsidP="008E4E4E">
            <w:pPr>
              <w:pStyle w:val="TAL"/>
              <w:rPr>
                <w:lang w:val="en-US"/>
              </w:rPr>
            </w:pPr>
            <w:r w:rsidRPr="00A1115A">
              <w:rPr>
                <w:lang w:val="en-US"/>
              </w:rPr>
              <w:t>7.5</w:t>
            </w:r>
          </w:p>
        </w:tc>
        <w:tc>
          <w:tcPr>
            <w:tcW w:w="863" w:type="dxa"/>
            <w:gridSpan w:val="2"/>
          </w:tcPr>
          <w:p w14:paraId="2F2E22C4" w14:textId="6A6D7F43" w:rsidR="008E4E4E" w:rsidRPr="00A1115A" w:rsidRDefault="008E4E4E" w:rsidP="008E4E4E">
            <w:pPr>
              <w:pStyle w:val="TAL"/>
              <w:rPr>
                <w:lang w:val="en-US"/>
              </w:rPr>
            </w:pPr>
            <w:r>
              <w:rPr>
                <w:lang w:val="en-US"/>
              </w:rPr>
              <w:t>8</w:t>
            </w:r>
          </w:p>
        </w:tc>
        <w:tc>
          <w:tcPr>
            <w:tcW w:w="892" w:type="dxa"/>
            <w:gridSpan w:val="2"/>
          </w:tcPr>
          <w:p w14:paraId="174930E2" w14:textId="042C365C" w:rsidR="008E4E4E" w:rsidRPr="00A1115A" w:rsidRDefault="008E4E4E" w:rsidP="008E4E4E">
            <w:pPr>
              <w:pStyle w:val="TAL"/>
              <w:rPr>
                <w:lang w:val="en-US"/>
              </w:rPr>
            </w:pPr>
          </w:p>
        </w:tc>
        <w:tc>
          <w:tcPr>
            <w:tcW w:w="734" w:type="dxa"/>
            <w:gridSpan w:val="2"/>
          </w:tcPr>
          <w:p w14:paraId="60FF1AB4" w14:textId="43F695F0" w:rsidR="008E4E4E" w:rsidRPr="00A1115A" w:rsidRDefault="008E4E4E" w:rsidP="008E4E4E">
            <w:pPr>
              <w:pStyle w:val="TAL"/>
              <w:rPr>
                <w:lang w:val="en-US"/>
              </w:rPr>
            </w:pPr>
            <w:r>
              <w:rPr>
                <w:lang w:val="en-US"/>
              </w:rPr>
              <w:t>8</w:t>
            </w:r>
            <w:r w:rsidRPr="00A1115A">
              <w:rPr>
                <w:lang w:val="en-US"/>
              </w:rPr>
              <w:t>.5</w:t>
            </w:r>
          </w:p>
        </w:tc>
        <w:tc>
          <w:tcPr>
            <w:tcW w:w="863" w:type="dxa"/>
            <w:gridSpan w:val="2"/>
          </w:tcPr>
          <w:p w14:paraId="35B064C7" w14:textId="0C3BAFA5" w:rsidR="008E4E4E" w:rsidRPr="00A1115A" w:rsidRDefault="008E4E4E" w:rsidP="008E4E4E">
            <w:pPr>
              <w:pStyle w:val="TAL"/>
              <w:rPr>
                <w:lang w:val="en-US"/>
              </w:rPr>
            </w:pPr>
            <w:r>
              <w:rPr>
                <w:lang w:val="en-US"/>
              </w:rPr>
              <w:t>9</w:t>
            </w:r>
          </w:p>
        </w:tc>
        <w:tc>
          <w:tcPr>
            <w:tcW w:w="911" w:type="dxa"/>
            <w:gridSpan w:val="2"/>
            <w:tcBorders>
              <w:top w:val="nil"/>
            </w:tcBorders>
            <w:shd w:val="clear" w:color="auto" w:fill="auto"/>
          </w:tcPr>
          <w:p w14:paraId="4B16E3A9" w14:textId="77777777" w:rsidR="008E4E4E" w:rsidRPr="00A1115A" w:rsidRDefault="008E4E4E" w:rsidP="008E4E4E">
            <w:pPr>
              <w:pStyle w:val="TAL"/>
              <w:rPr>
                <w:lang w:val="en-US"/>
              </w:rPr>
            </w:pPr>
          </w:p>
        </w:tc>
      </w:tr>
      <w:tr w:rsidR="008E4E4E" w:rsidRPr="00A1115A" w14:paraId="1DA9683D" w14:textId="77777777" w:rsidTr="002C4680">
        <w:trPr>
          <w:jc w:val="center"/>
        </w:trPr>
        <w:tc>
          <w:tcPr>
            <w:tcW w:w="9986" w:type="dxa"/>
            <w:gridSpan w:val="21"/>
          </w:tcPr>
          <w:p w14:paraId="58D5931E" w14:textId="17F88DA6" w:rsidR="008E4E4E" w:rsidRPr="00A1115A" w:rsidRDefault="008E4E4E" w:rsidP="007F0527">
            <w:pPr>
              <w:pStyle w:val="TAN"/>
              <w:rPr>
                <w:lang w:eastAsia="zh-CN"/>
              </w:rPr>
            </w:pPr>
            <w:r w:rsidRPr="00A1115A">
              <w:rPr>
                <w:lang w:val="en-CA" w:eastAsia="zh-CN"/>
              </w:rPr>
              <w:t xml:space="preserve">NOTE 1: Outer 1 MPR for Pi/2 BPSK and QPSK is reduced by 2dB for aggregated allocation bandwidth &gt; </w:t>
            </w:r>
            <w:proofErr w:type="gramStart"/>
            <w:r w:rsidRPr="00A1115A">
              <w:rPr>
                <w:lang w:val="en-CA" w:eastAsia="zh-CN"/>
              </w:rPr>
              <w:t>10MHz</w:t>
            </w:r>
            <w:proofErr w:type="gramEnd"/>
            <w:r w:rsidRPr="00A1115A">
              <w:rPr>
                <w:lang w:val="en-CA" w:eastAsia="zh-CN"/>
              </w:rPr>
              <w:t xml:space="preserve"> </w:t>
            </w:r>
          </w:p>
          <w:p w14:paraId="4EDAAC01" w14:textId="77777777" w:rsidR="008E4E4E" w:rsidRDefault="008E4E4E" w:rsidP="007F0527">
            <w:pPr>
              <w:pStyle w:val="TAN"/>
              <w:rPr>
                <w:lang w:val="en-CA" w:eastAsia="zh-CN"/>
              </w:rPr>
            </w:pPr>
            <w:r w:rsidRPr="00A1115A">
              <w:rPr>
                <w:lang w:val="en-CA" w:eastAsia="zh-CN"/>
              </w:rPr>
              <w:t xml:space="preserve">NOTE 2: Outer 2 MPR is reduced by 4.5dB for aggregated allocation bandwidth &gt; </w:t>
            </w:r>
            <w:proofErr w:type="gramStart"/>
            <w:r w:rsidRPr="00A1115A">
              <w:rPr>
                <w:lang w:val="en-CA" w:eastAsia="zh-CN"/>
              </w:rPr>
              <w:t>10MHz</w:t>
            </w:r>
            <w:proofErr w:type="gramEnd"/>
          </w:p>
          <w:p w14:paraId="1479BF37" w14:textId="0E2D64E6" w:rsidR="008E4E4E" w:rsidRPr="008E4E4E" w:rsidRDefault="008E4E4E" w:rsidP="008E4E4E">
            <w:pPr>
              <w:pStyle w:val="TAN"/>
              <w:rPr>
                <w:lang w:val="en-CA" w:eastAsia="zh-CN"/>
              </w:rPr>
            </w:pPr>
            <w:r w:rsidRPr="00A1115A">
              <w:rPr>
                <w:lang w:val="en-CA" w:eastAsia="zh-CN"/>
              </w:rPr>
              <w:t xml:space="preserve">NOTE </w:t>
            </w:r>
            <w:r>
              <w:rPr>
                <w:lang w:val="en-CA" w:eastAsia="zh-CN"/>
              </w:rPr>
              <w:t>3</w:t>
            </w:r>
            <w:r w:rsidRPr="00A1115A">
              <w:rPr>
                <w:lang w:val="en-CA" w:eastAsia="zh-CN"/>
              </w:rPr>
              <w:t xml:space="preserve">: </w:t>
            </w:r>
            <w:r>
              <w:rPr>
                <w:lang w:val="en-CA" w:eastAsia="zh-CN"/>
              </w:rPr>
              <w:t>the allowed MPR is [</w:t>
            </w:r>
            <w:proofErr w:type="gramStart"/>
            <w:r>
              <w:rPr>
                <w:lang w:val="en-CA" w:eastAsia="zh-CN"/>
              </w:rPr>
              <w:t>4]dB</w:t>
            </w:r>
            <w:proofErr w:type="gramEnd"/>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p>
        </w:tc>
      </w:tr>
    </w:tbl>
    <w:p w14:paraId="0710BC0A" w14:textId="77777777" w:rsidR="003D6C94" w:rsidRDefault="003D6C94" w:rsidP="003D6C94">
      <w:pPr>
        <w:rPr>
          <w:noProof/>
          <w:lang w:val="en-US" w:eastAsia="zh-CN"/>
        </w:rPr>
      </w:pPr>
    </w:p>
    <w:p w14:paraId="0969AF15" w14:textId="645BCE9B" w:rsidR="00881953" w:rsidRPr="009928A3" w:rsidRDefault="004D21B3" w:rsidP="003C6F09">
      <w:pPr>
        <w:spacing w:after="0"/>
        <w:rPr>
          <w:rFonts w:eastAsia="Arial"/>
          <w:b/>
          <w:bCs/>
          <w:lang w:eastAsia="zh-CN"/>
        </w:rPr>
      </w:pPr>
      <w:r w:rsidRPr="009928A3">
        <w:rPr>
          <w:rFonts w:eastAsia="Arial"/>
          <w:b/>
          <w:bCs/>
          <w:lang w:eastAsia="zh-CN"/>
        </w:rPr>
        <w:t>Observation</w:t>
      </w:r>
      <w:r w:rsidR="00761739" w:rsidRPr="009928A3">
        <w:rPr>
          <w:rFonts w:eastAsia="Arial"/>
          <w:b/>
          <w:bCs/>
          <w:lang w:eastAsia="zh-CN"/>
        </w:rPr>
        <w:t>s</w:t>
      </w:r>
      <w:r w:rsidRPr="009928A3">
        <w:rPr>
          <w:rFonts w:eastAsia="Arial"/>
          <w:b/>
          <w:bCs/>
          <w:lang w:eastAsia="zh-CN"/>
        </w:rPr>
        <w:t>:</w:t>
      </w:r>
    </w:p>
    <w:p w14:paraId="41E25309" w14:textId="36DE7EAB" w:rsidR="009928A3" w:rsidRPr="009928A3" w:rsidRDefault="009928A3" w:rsidP="009928A3">
      <w:pPr>
        <w:pStyle w:val="ListParagraph"/>
        <w:numPr>
          <w:ilvl w:val="0"/>
          <w:numId w:val="47"/>
        </w:numPr>
        <w:spacing w:after="0"/>
        <w:ind w:firstLineChars="0"/>
        <w:rPr>
          <w:rFonts w:eastAsia="Arial"/>
          <w:b/>
          <w:bCs/>
          <w:lang w:eastAsia="zh-CN"/>
        </w:rPr>
      </w:pPr>
      <w:r w:rsidRPr="009928A3">
        <w:rPr>
          <w:rFonts w:eastAsia="Arial"/>
          <w:b/>
          <w:bCs/>
          <w:lang w:eastAsia="zh-CN"/>
        </w:rPr>
        <w:t>The baseline operation and MPR is related to a single LO with PAs covering both CCs</w:t>
      </w:r>
      <w:r w:rsidR="00230A75">
        <w:rPr>
          <w:rFonts w:eastAsia="Arial"/>
          <w:b/>
          <w:bCs/>
          <w:lang w:eastAsia="zh-CN"/>
        </w:rPr>
        <w:t>;</w:t>
      </w:r>
      <w:r w:rsidRPr="009928A3">
        <w:rPr>
          <w:rFonts w:eastAsia="Arial"/>
          <w:b/>
          <w:bCs/>
          <w:lang w:eastAsia="zh-CN"/>
        </w:rPr>
        <w:t xml:space="preserve"> thus</w:t>
      </w:r>
      <w:r w:rsidR="00230A75">
        <w:rPr>
          <w:rFonts w:eastAsia="Arial"/>
          <w:b/>
          <w:bCs/>
          <w:lang w:eastAsia="zh-CN"/>
        </w:rPr>
        <w:t>,</w:t>
      </w:r>
      <w:r w:rsidRPr="009928A3">
        <w:rPr>
          <w:rFonts w:eastAsia="Arial"/>
          <w:b/>
          <w:bCs/>
          <w:lang w:eastAsia="zh-CN"/>
        </w:rPr>
        <w:t xml:space="preserve"> backoff is applied to both CCs simultaneously and equal PSD is assumed.</w:t>
      </w:r>
    </w:p>
    <w:p w14:paraId="3111F8AF" w14:textId="6CD71D52" w:rsidR="009928A3" w:rsidRPr="009928A3" w:rsidRDefault="009928A3" w:rsidP="009928A3">
      <w:pPr>
        <w:pStyle w:val="ListParagraph"/>
        <w:numPr>
          <w:ilvl w:val="0"/>
          <w:numId w:val="47"/>
        </w:numPr>
        <w:spacing w:after="0"/>
        <w:ind w:firstLineChars="0"/>
        <w:rPr>
          <w:rFonts w:eastAsia="Arial"/>
          <w:b/>
          <w:bCs/>
          <w:lang w:eastAsia="zh-CN"/>
        </w:rPr>
      </w:pPr>
      <w:r w:rsidRPr="009928A3">
        <w:rPr>
          <w:rFonts w:eastAsia="Arial"/>
          <w:b/>
          <w:bCs/>
          <w:lang w:eastAsia="zh-CN"/>
        </w:rPr>
        <w:t>There is no existing case mandating two 26dBm PAs, and the 2Tx case is based on two PC3 PAs.</w:t>
      </w:r>
    </w:p>
    <w:p w14:paraId="6622F37C" w14:textId="0EA42F3F" w:rsidR="009928A3" w:rsidRPr="009928A3" w:rsidRDefault="009928A3" w:rsidP="009928A3">
      <w:pPr>
        <w:pStyle w:val="ListParagraph"/>
        <w:numPr>
          <w:ilvl w:val="0"/>
          <w:numId w:val="47"/>
        </w:numPr>
        <w:spacing w:after="0"/>
        <w:ind w:firstLineChars="0"/>
        <w:rPr>
          <w:rFonts w:eastAsia="Arial"/>
          <w:b/>
          <w:bCs/>
          <w:lang w:eastAsia="zh-CN"/>
        </w:rPr>
      </w:pPr>
      <w:r w:rsidRPr="009928A3">
        <w:rPr>
          <w:rFonts w:eastAsia="Arial"/>
          <w:b/>
          <w:bCs/>
          <w:lang w:eastAsia="zh-CN"/>
        </w:rPr>
        <w:t xml:space="preserve">For the contiguous RB allocations, the inner/outer allocation limitation is not always dominated by SEM. Thus, PC1.5 </w:t>
      </w:r>
      <w:r w:rsidR="00897A33">
        <w:rPr>
          <w:rFonts w:eastAsia="Arial"/>
          <w:b/>
          <w:bCs/>
          <w:lang w:eastAsia="zh-CN"/>
        </w:rPr>
        <w:t xml:space="preserve">contiguous allocation MPR </w:t>
      </w:r>
      <w:r w:rsidRPr="009928A3">
        <w:rPr>
          <w:rFonts w:eastAsia="Arial"/>
          <w:b/>
          <w:bCs/>
          <w:lang w:eastAsia="zh-CN"/>
        </w:rPr>
        <w:t>does not necessarily become “3dB more difficult”</w:t>
      </w:r>
      <w:r w:rsidR="00897A33">
        <w:rPr>
          <w:rFonts w:eastAsia="Arial"/>
          <w:b/>
          <w:bCs/>
          <w:lang w:eastAsia="zh-CN"/>
        </w:rPr>
        <w:t>.</w:t>
      </w:r>
    </w:p>
    <w:p w14:paraId="5B893F27" w14:textId="45652C94" w:rsidR="005F46E3" w:rsidRPr="00793F90" w:rsidRDefault="009928A3" w:rsidP="00793F90">
      <w:pPr>
        <w:pStyle w:val="ListParagraph"/>
        <w:numPr>
          <w:ilvl w:val="0"/>
          <w:numId w:val="47"/>
        </w:numPr>
        <w:spacing w:after="0"/>
        <w:ind w:firstLineChars="0"/>
        <w:rPr>
          <w:rFonts w:eastAsia="Arial"/>
          <w:b/>
          <w:bCs/>
          <w:lang w:eastAsia="zh-CN"/>
        </w:rPr>
      </w:pPr>
      <w:r w:rsidRPr="009928A3">
        <w:rPr>
          <w:rFonts w:eastAsia="Arial"/>
          <w:b/>
          <w:bCs/>
          <w:lang w:eastAsia="zh-CN"/>
        </w:rPr>
        <w:t xml:space="preserve">For the non-contiguous allocations, in most cases, the limitation is based on IMD5 SEM limit at -13dBm/MHz (inner) or -30dBm/MHz (outer1) or IMD3 at -13dBm/MHz (outer2). Thus, PC1.5 </w:t>
      </w:r>
      <w:r w:rsidR="00897A33">
        <w:rPr>
          <w:rFonts w:eastAsia="Arial"/>
          <w:b/>
          <w:bCs/>
          <w:lang w:eastAsia="zh-CN"/>
        </w:rPr>
        <w:t xml:space="preserve">non-contiguous allocation MPR </w:t>
      </w:r>
      <w:r w:rsidRPr="009928A3">
        <w:rPr>
          <w:rFonts w:eastAsia="Arial"/>
          <w:b/>
          <w:bCs/>
          <w:lang w:eastAsia="zh-CN"/>
        </w:rPr>
        <w:t>becomes “3dB more difficult”</w:t>
      </w:r>
      <w:r w:rsidR="00897A33">
        <w:rPr>
          <w:rFonts w:eastAsia="Arial"/>
          <w:b/>
          <w:bCs/>
          <w:lang w:eastAsia="zh-CN"/>
        </w:rPr>
        <w:t xml:space="preserve"> in most cases</w:t>
      </w:r>
      <w:r w:rsidRPr="009928A3">
        <w:rPr>
          <w:rFonts w:eastAsia="Arial"/>
          <w:b/>
          <w:bCs/>
          <w:lang w:eastAsia="zh-CN"/>
        </w:rPr>
        <w:t>.</w:t>
      </w:r>
    </w:p>
    <w:p w14:paraId="729A1B14" w14:textId="203A05EC" w:rsidR="00944962" w:rsidRDefault="00944962" w:rsidP="00944962">
      <w:pPr>
        <w:pStyle w:val="Heading2"/>
        <w:tabs>
          <w:tab w:val="left" w:pos="5865"/>
        </w:tabs>
        <w:rPr>
          <w:rFonts w:eastAsia="Arial"/>
          <w:lang w:eastAsia="zh-CN"/>
        </w:rPr>
      </w:pPr>
      <w:r>
        <w:rPr>
          <w:rFonts w:eastAsia="Arial"/>
          <w:lang w:eastAsia="zh-CN"/>
        </w:rPr>
        <w:t xml:space="preserve">2.3 </w:t>
      </w:r>
      <w:r w:rsidR="00126759">
        <w:rPr>
          <w:rFonts w:eastAsia="Arial"/>
          <w:lang w:eastAsia="zh-CN"/>
        </w:rPr>
        <w:t>Preliminary measurement results</w:t>
      </w:r>
    </w:p>
    <w:p w14:paraId="224605FF" w14:textId="7A8A9E2B" w:rsidR="00060E71" w:rsidRDefault="00126759" w:rsidP="00126759">
      <w:pPr>
        <w:rPr>
          <w:rFonts w:eastAsia="Arial"/>
          <w:lang w:eastAsia="zh-CN"/>
        </w:rPr>
      </w:pPr>
      <w:r>
        <w:rPr>
          <w:rFonts w:eastAsia="Arial"/>
          <w:lang w:eastAsia="zh-CN"/>
        </w:rPr>
        <w:t xml:space="preserve">As a first step and only using equal PSD sharing between CCs, we have </w:t>
      </w:r>
      <w:r w:rsidR="00230A75">
        <w:rPr>
          <w:rFonts w:eastAsia="Arial"/>
          <w:lang w:eastAsia="zh-CN"/>
        </w:rPr>
        <w:t>performed</w:t>
      </w:r>
      <w:r>
        <w:rPr>
          <w:rFonts w:eastAsia="Arial"/>
          <w:lang w:eastAsia="zh-CN"/>
        </w:rPr>
        <w:t xml:space="preserve"> a few 2Tx measurements with two coupled PC2 PAs.</w:t>
      </w:r>
      <w:r w:rsidR="00793F90">
        <w:rPr>
          <w:rFonts w:eastAsia="Arial"/>
          <w:lang w:eastAsia="zh-CN"/>
        </w:rPr>
        <w:t xml:space="preserve"> </w:t>
      </w:r>
    </w:p>
    <w:p w14:paraId="60220BE6" w14:textId="4AA75AB3" w:rsidR="00793F90" w:rsidRDefault="00793F90" w:rsidP="00126759">
      <w:pPr>
        <w:rPr>
          <w:rFonts w:eastAsia="Arial"/>
          <w:lang w:eastAsia="zh-CN"/>
        </w:rPr>
      </w:pPr>
      <w:proofErr w:type="gramStart"/>
      <w:r>
        <w:rPr>
          <w:rFonts w:eastAsia="Arial"/>
          <w:lang w:eastAsia="zh-CN"/>
        </w:rPr>
        <w:t>A number of</w:t>
      </w:r>
      <w:proofErr w:type="gramEnd"/>
      <w:r>
        <w:rPr>
          <w:rFonts w:eastAsia="Arial"/>
          <w:lang w:eastAsia="zh-CN"/>
        </w:rPr>
        <w:t xml:space="preserve"> contiguous and non-contiguous allocations were measured</w:t>
      </w:r>
      <w:r w:rsidR="00230A75">
        <w:rPr>
          <w:rFonts w:eastAsia="Arial"/>
          <w:lang w:eastAsia="zh-CN"/>
        </w:rPr>
        <w:t>,</w:t>
      </w:r>
      <w:r>
        <w:rPr>
          <w:rFonts w:eastAsia="Arial"/>
          <w:lang w:eastAsia="zh-CN"/>
        </w:rPr>
        <w:t xml:space="preserve"> but the set of allocation is too small to derive yet an MPR table. </w:t>
      </w:r>
      <w:r w:rsidR="00060E71">
        <w:rPr>
          <w:rFonts w:eastAsia="Arial"/>
          <w:lang w:eastAsia="zh-CN"/>
        </w:rPr>
        <w:t>Also</w:t>
      </w:r>
      <w:r>
        <w:rPr>
          <w:rFonts w:eastAsia="Arial"/>
          <w:lang w:eastAsia="zh-CN"/>
        </w:rPr>
        <w:t>, the power sharing shall be extended to encompass at least 6dB PSD imbalance. These first results may at least provide some insight on how they compare to PC2 MPR (both 1Tx and 2Tx).</w:t>
      </w:r>
      <w:r w:rsidR="00060E71">
        <w:rPr>
          <w:rFonts w:eastAsia="Arial"/>
          <w:lang w:eastAsia="zh-CN"/>
        </w:rPr>
        <w:t xml:space="preserve"> Furthermore, </w:t>
      </w:r>
      <w:r w:rsidR="00884300">
        <w:rPr>
          <w:rFonts w:eastAsia="Arial"/>
          <w:lang w:eastAsia="zh-CN"/>
        </w:rPr>
        <w:t xml:space="preserve">the current measurements do not account for the margin need for ET and APT implementations at significant back-off. </w:t>
      </w:r>
      <w:r w:rsidR="000E40B9">
        <w:rPr>
          <w:rFonts w:eastAsia="Arial"/>
          <w:lang w:eastAsia="zh-CN"/>
        </w:rPr>
        <w:t xml:space="preserve">Also note that 30kHz SCS is used in the measurement and 15kHz SCS may give more stringent cases. </w:t>
      </w:r>
      <w:r w:rsidR="00060E71">
        <w:rPr>
          <w:rFonts w:eastAsia="Arial"/>
          <w:lang w:eastAsia="zh-CN"/>
        </w:rPr>
        <w:t>Given the</w:t>
      </w:r>
      <w:r w:rsidR="00884300">
        <w:rPr>
          <w:rFonts w:eastAsia="Arial"/>
          <w:lang w:eastAsia="zh-CN"/>
        </w:rPr>
        <w:t>se</w:t>
      </w:r>
      <w:r w:rsidR="00060E71">
        <w:rPr>
          <w:rFonts w:eastAsia="Arial"/>
          <w:lang w:eastAsia="zh-CN"/>
        </w:rPr>
        <w:t xml:space="preserve"> </w:t>
      </w:r>
      <w:r w:rsidR="00884300">
        <w:rPr>
          <w:rFonts w:eastAsia="Arial"/>
          <w:lang w:eastAsia="zh-CN"/>
        </w:rPr>
        <w:t>aspects, the only way to derive an MPR table properly will be to measure for both 2Tx PC2 and 2Tx PC1.5 and derive a delta back-off as was done when assessing PC2 MPR in Rel-17 from the PC3 Rel-16 starting point.</w:t>
      </w:r>
      <w:r w:rsidR="000E40B9">
        <w:rPr>
          <w:rFonts w:eastAsia="Arial"/>
          <w:lang w:eastAsia="zh-CN"/>
        </w:rPr>
        <w:t xml:space="preserve"> </w:t>
      </w:r>
      <w:r w:rsidR="00230A75">
        <w:rPr>
          <w:rFonts w:eastAsia="Arial"/>
          <w:lang w:eastAsia="zh-CN"/>
        </w:rPr>
        <w:t>With these considerations, the numbers reported in table 1 shall be considered optimistic and is only provided to give insights on which limitations are in play for different allocations.</w:t>
      </w:r>
    </w:p>
    <w:p w14:paraId="5B9E6190" w14:textId="53606B0B" w:rsidR="000E40B9" w:rsidRDefault="000E40B9" w:rsidP="000E40B9">
      <w:pPr>
        <w:spacing w:after="0"/>
        <w:rPr>
          <w:rFonts w:eastAsia="Arial"/>
          <w:lang w:eastAsia="zh-CN"/>
        </w:rPr>
      </w:pPr>
      <w:r>
        <w:rPr>
          <w:rFonts w:eastAsia="Arial"/>
          <w:lang w:eastAsia="zh-CN"/>
        </w:rPr>
        <w:t>Measured waveforms:</w:t>
      </w:r>
    </w:p>
    <w:p w14:paraId="34F77025" w14:textId="067A082D" w:rsidR="000E40B9" w:rsidRDefault="000E40B9" w:rsidP="000E40B9">
      <w:pPr>
        <w:pStyle w:val="ListParagraph"/>
        <w:numPr>
          <w:ilvl w:val="0"/>
          <w:numId w:val="49"/>
        </w:numPr>
        <w:spacing w:after="0"/>
        <w:ind w:firstLineChars="0"/>
        <w:rPr>
          <w:rFonts w:eastAsia="Arial"/>
          <w:lang w:eastAsia="zh-CN"/>
        </w:rPr>
      </w:pPr>
      <w:r>
        <w:rPr>
          <w:rFonts w:eastAsia="Arial"/>
          <w:lang w:eastAsia="zh-CN"/>
        </w:rPr>
        <w:t>Based on 160MHz aggregated bandwidth with two 80MHz CCs (</w:t>
      </w:r>
      <w:proofErr w:type="gramStart"/>
      <w:r>
        <w:rPr>
          <w:rFonts w:eastAsia="Arial"/>
          <w:lang w:eastAsia="zh-CN"/>
        </w:rPr>
        <w:t>similar to</w:t>
      </w:r>
      <w:proofErr w:type="gramEnd"/>
      <w:r>
        <w:rPr>
          <w:rFonts w:eastAsia="Arial"/>
          <w:lang w:eastAsia="zh-CN"/>
        </w:rPr>
        <w:t xml:space="preserve"> n41C for China)</w:t>
      </w:r>
    </w:p>
    <w:p w14:paraId="734D720B" w14:textId="0E896F24" w:rsidR="000E40B9" w:rsidRDefault="000E40B9" w:rsidP="000E40B9">
      <w:pPr>
        <w:pStyle w:val="ListParagraph"/>
        <w:numPr>
          <w:ilvl w:val="0"/>
          <w:numId w:val="49"/>
        </w:numPr>
        <w:spacing w:after="0"/>
        <w:ind w:firstLineChars="0"/>
        <w:rPr>
          <w:rFonts w:eastAsia="Arial"/>
          <w:lang w:eastAsia="zh-CN"/>
        </w:rPr>
      </w:pPr>
      <w:r>
        <w:rPr>
          <w:rFonts w:eastAsia="Arial"/>
          <w:lang w:eastAsia="zh-CN"/>
        </w:rPr>
        <w:t>Only DFT-s-OFDM QPSK waveforms</w:t>
      </w:r>
    </w:p>
    <w:p w14:paraId="12985A5A" w14:textId="4976F2CD" w:rsidR="000E40B9" w:rsidRDefault="000E40B9" w:rsidP="000E40B9">
      <w:pPr>
        <w:pStyle w:val="ListParagraph"/>
        <w:numPr>
          <w:ilvl w:val="0"/>
          <w:numId w:val="49"/>
        </w:numPr>
        <w:spacing w:after="0"/>
        <w:ind w:firstLineChars="0"/>
        <w:rPr>
          <w:rFonts w:eastAsia="Arial"/>
          <w:lang w:eastAsia="zh-CN"/>
        </w:rPr>
      </w:pPr>
      <w:r>
        <w:rPr>
          <w:rFonts w:eastAsia="Arial"/>
          <w:lang w:eastAsia="zh-CN"/>
        </w:rPr>
        <w:t>Allocation size of 1RB, 15RB, 108RB and 216RB at 30kHz SCS</w:t>
      </w:r>
    </w:p>
    <w:p w14:paraId="40D3684C" w14:textId="7037AAE6" w:rsidR="000E40B9" w:rsidRDefault="000E40B9" w:rsidP="000E40B9">
      <w:pPr>
        <w:pStyle w:val="ListParagraph"/>
        <w:numPr>
          <w:ilvl w:val="0"/>
          <w:numId w:val="49"/>
        </w:numPr>
        <w:spacing w:after="0"/>
        <w:ind w:firstLineChars="0"/>
        <w:rPr>
          <w:rFonts w:eastAsia="Arial"/>
          <w:lang w:eastAsia="zh-CN"/>
        </w:rPr>
      </w:pPr>
      <w:r>
        <w:rPr>
          <w:rFonts w:eastAsia="Arial"/>
          <w:lang w:eastAsia="zh-CN"/>
        </w:rPr>
        <w:t>Allocation position is varied to create:</w:t>
      </w:r>
    </w:p>
    <w:p w14:paraId="22A41F62" w14:textId="37F17C62" w:rsidR="000E40B9" w:rsidRDefault="000E40B9" w:rsidP="000E40B9">
      <w:pPr>
        <w:pStyle w:val="ListParagraph"/>
        <w:numPr>
          <w:ilvl w:val="1"/>
          <w:numId w:val="49"/>
        </w:numPr>
        <w:spacing w:after="0"/>
        <w:ind w:firstLineChars="0"/>
        <w:rPr>
          <w:rFonts w:eastAsia="Arial"/>
          <w:lang w:eastAsia="zh-CN"/>
        </w:rPr>
      </w:pPr>
      <w:r>
        <w:rPr>
          <w:rFonts w:eastAsia="Arial"/>
          <w:lang w:eastAsia="zh-CN"/>
        </w:rPr>
        <w:t xml:space="preserve">Contiguous inner and outer allocations </w:t>
      </w:r>
    </w:p>
    <w:p w14:paraId="50097C38" w14:textId="29CA9B55" w:rsidR="000E40B9" w:rsidRDefault="000E40B9" w:rsidP="000E40B9">
      <w:pPr>
        <w:pStyle w:val="ListParagraph"/>
        <w:numPr>
          <w:ilvl w:val="1"/>
          <w:numId w:val="49"/>
        </w:numPr>
        <w:spacing w:after="0"/>
        <w:ind w:firstLineChars="0"/>
        <w:rPr>
          <w:rFonts w:eastAsia="Arial"/>
          <w:lang w:val="fr-FR" w:eastAsia="zh-CN"/>
        </w:rPr>
      </w:pPr>
      <w:r w:rsidRPr="000E40B9">
        <w:rPr>
          <w:rFonts w:eastAsia="Arial"/>
          <w:lang w:val="fr-FR" w:eastAsia="zh-CN"/>
        </w:rPr>
        <w:t>Non-</w:t>
      </w:r>
      <w:proofErr w:type="spellStart"/>
      <w:r w:rsidRPr="000E40B9">
        <w:rPr>
          <w:rFonts w:eastAsia="Arial"/>
          <w:lang w:val="fr-FR" w:eastAsia="zh-CN"/>
        </w:rPr>
        <w:t>contiguous</w:t>
      </w:r>
      <w:proofErr w:type="spellEnd"/>
      <w:r w:rsidRPr="000E40B9">
        <w:rPr>
          <w:rFonts w:eastAsia="Arial"/>
          <w:lang w:val="fr-FR" w:eastAsia="zh-CN"/>
        </w:rPr>
        <w:t xml:space="preserve"> </w:t>
      </w:r>
      <w:proofErr w:type="spellStart"/>
      <w:r w:rsidRPr="000E40B9">
        <w:rPr>
          <w:rFonts w:eastAsia="Arial"/>
          <w:lang w:val="fr-FR" w:eastAsia="zh-CN"/>
        </w:rPr>
        <w:t>inne</w:t>
      </w:r>
      <w:r>
        <w:rPr>
          <w:rFonts w:eastAsia="Arial"/>
          <w:lang w:val="fr-FR" w:eastAsia="zh-CN"/>
        </w:rPr>
        <w:t>r</w:t>
      </w:r>
      <w:proofErr w:type="spellEnd"/>
      <w:r w:rsidRPr="000E40B9">
        <w:rPr>
          <w:rFonts w:eastAsia="Arial"/>
          <w:lang w:val="fr-FR" w:eastAsia="zh-CN"/>
        </w:rPr>
        <w:t>, outer1 a</w:t>
      </w:r>
      <w:r>
        <w:rPr>
          <w:rFonts w:eastAsia="Arial"/>
          <w:lang w:val="fr-FR" w:eastAsia="zh-CN"/>
        </w:rPr>
        <w:t>nd outer2 allocations</w:t>
      </w:r>
    </w:p>
    <w:p w14:paraId="5CB5E74A" w14:textId="77777777" w:rsidR="000E40B9" w:rsidRPr="000E40B9" w:rsidRDefault="000E40B9" w:rsidP="000E40B9">
      <w:pPr>
        <w:pStyle w:val="ListParagraph"/>
        <w:spacing w:after="0"/>
        <w:ind w:left="1440" w:firstLineChars="0" w:firstLine="0"/>
        <w:rPr>
          <w:rFonts w:eastAsia="Arial"/>
          <w:lang w:val="fr-FR" w:eastAsia="zh-CN"/>
        </w:rPr>
      </w:pPr>
    </w:p>
    <w:p w14:paraId="29FB3E3F" w14:textId="322936CD" w:rsidR="001E433E" w:rsidRDefault="001E433E" w:rsidP="001E433E">
      <w:pPr>
        <w:pStyle w:val="Caption"/>
        <w:keepNext/>
      </w:pPr>
      <w:r>
        <w:t xml:space="preserve">Table </w:t>
      </w:r>
      <w:r>
        <w:fldChar w:fldCharType="begin"/>
      </w:r>
      <w:r>
        <w:instrText xml:space="preserve"> SEQ Table \* ARABIC </w:instrText>
      </w:r>
      <w:r>
        <w:fldChar w:fldCharType="separate"/>
      </w:r>
      <w:r>
        <w:rPr>
          <w:noProof/>
        </w:rPr>
        <w:t>1</w:t>
      </w:r>
      <w:r>
        <w:fldChar w:fldCharType="end"/>
      </w:r>
      <w:r>
        <w:t>: Preliminary backoff evaluation for a limited set of allocations</w:t>
      </w:r>
    </w:p>
    <w:tbl>
      <w:tblPr>
        <w:tblpPr w:leftFromText="180" w:rightFromText="180" w:vertAnchor="text" w:tblpXSpec="center" w:tblpY="1"/>
        <w:tblOverlap w:val="never"/>
        <w:tblW w:w="8594" w:type="dxa"/>
        <w:tblLook w:val="04A0" w:firstRow="1" w:lastRow="0" w:firstColumn="1" w:lastColumn="0" w:noHBand="0" w:noVBand="1"/>
      </w:tblPr>
      <w:tblGrid>
        <w:gridCol w:w="693"/>
        <w:gridCol w:w="861"/>
        <w:gridCol w:w="693"/>
        <w:gridCol w:w="861"/>
        <w:gridCol w:w="1473"/>
        <w:gridCol w:w="899"/>
        <w:gridCol w:w="590"/>
        <w:gridCol w:w="541"/>
        <w:gridCol w:w="861"/>
        <w:gridCol w:w="1122"/>
      </w:tblGrid>
      <w:tr w:rsidR="00206E27" w:rsidRPr="00206E27" w14:paraId="4768960B" w14:textId="77777777" w:rsidTr="001E433E">
        <w:trPr>
          <w:trHeight w:val="240"/>
        </w:trPr>
        <w:tc>
          <w:tcPr>
            <w:tcW w:w="5480"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14:paraId="1D042C93" w14:textId="099C2DB8"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Allocation</w:t>
            </w:r>
          </w:p>
        </w:tc>
        <w:tc>
          <w:tcPr>
            <w:tcW w:w="3114" w:type="dxa"/>
            <w:gridSpan w:val="4"/>
            <w:tcBorders>
              <w:top w:val="single" w:sz="4" w:space="0" w:color="auto"/>
              <w:left w:val="nil"/>
              <w:bottom w:val="single" w:sz="4" w:space="0" w:color="auto"/>
              <w:right w:val="single" w:sz="4" w:space="0" w:color="auto"/>
            </w:tcBorders>
            <w:shd w:val="clear" w:color="auto" w:fill="auto"/>
            <w:noWrap/>
            <w:vAlign w:val="bottom"/>
          </w:tcPr>
          <w:p w14:paraId="542FC36A" w14:textId="53152040" w:rsidR="00206E27" w:rsidRPr="00206E27" w:rsidRDefault="001E433E" w:rsidP="00206E27">
            <w:pPr>
              <w:overflowPunct/>
              <w:autoSpaceDE/>
              <w:autoSpaceDN/>
              <w:adjustRightInd/>
              <w:spacing w:after="0"/>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Preliminary b</w:t>
            </w:r>
            <w:r w:rsidR="00206E27">
              <w:rPr>
                <w:rFonts w:ascii="Calibri" w:hAnsi="Calibri" w:cs="Calibri"/>
                <w:color w:val="000000"/>
                <w:sz w:val="18"/>
                <w:szCs w:val="18"/>
                <w:lang w:val="en-US" w:eastAsia="en-US"/>
              </w:rPr>
              <w:t>ack-off evaluation</w:t>
            </w:r>
          </w:p>
        </w:tc>
      </w:tr>
      <w:tr w:rsidR="00206E27" w:rsidRPr="00206E27" w14:paraId="70CB1158" w14:textId="77777777" w:rsidTr="001E433E">
        <w:trPr>
          <w:trHeight w:val="240"/>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E5F596" w14:textId="77777777" w:rsid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RBL</w:t>
            </w:r>
          </w:p>
          <w:p w14:paraId="6A1E7ECD" w14:textId="1291566B" w:rsidR="001E433E" w:rsidRPr="00206E27" w:rsidRDefault="001E433E" w:rsidP="00206E27">
            <w:pPr>
              <w:overflowPunct/>
              <w:autoSpaceDE/>
              <w:autoSpaceDN/>
              <w:adjustRightInd/>
              <w:spacing w:after="0"/>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(LCRB)</w:t>
            </w:r>
          </w:p>
        </w:tc>
        <w:tc>
          <w:tcPr>
            <w:tcW w:w="861" w:type="dxa"/>
            <w:tcBorders>
              <w:top w:val="single" w:sz="4" w:space="0" w:color="auto"/>
              <w:left w:val="nil"/>
              <w:bottom w:val="single" w:sz="4" w:space="0" w:color="auto"/>
              <w:right w:val="single" w:sz="4" w:space="0" w:color="auto"/>
            </w:tcBorders>
            <w:shd w:val="clear" w:color="auto" w:fill="auto"/>
            <w:noWrap/>
            <w:vAlign w:val="bottom"/>
            <w:hideMark/>
          </w:tcPr>
          <w:p w14:paraId="45519FE1" w14:textId="77777777" w:rsid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RBSL</w:t>
            </w:r>
          </w:p>
          <w:p w14:paraId="2EF374F0" w14:textId="3021835D" w:rsidR="001E433E" w:rsidRPr="00206E27" w:rsidRDefault="001E433E" w:rsidP="00206E27">
            <w:pPr>
              <w:overflowPunct/>
              <w:autoSpaceDE/>
              <w:autoSpaceDN/>
              <w:adjustRightInd/>
              <w:spacing w:after="0"/>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w:t>
            </w:r>
            <w:proofErr w:type="spellStart"/>
            <w:r>
              <w:rPr>
                <w:rFonts w:ascii="Calibri" w:hAnsi="Calibri" w:cs="Calibri"/>
                <w:color w:val="000000"/>
                <w:sz w:val="18"/>
                <w:szCs w:val="18"/>
                <w:lang w:val="en-US" w:eastAsia="en-US"/>
              </w:rPr>
              <w:t>RBstart</w:t>
            </w:r>
            <w:proofErr w:type="spellEnd"/>
            <w:r>
              <w:rPr>
                <w:rFonts w:ascii="Calibri" w:hAnsi="Calibri" w:cs="Calibri"/>
                <w:color w:val="000000"/>
                <w:sz w:val="18"/>
                <w:szCs w:val="18"/>
                <w:lang w:val="en-US" w:eastAsia="en-US"/>
              </w:rPr>
              <w:t>)</w:t>
            </w:r>
          </w:p>
        </w:tc>
        <w:tc>
          <w:tcPr>
            <w:tcW w:w="693" w:type="dxa"/>
            <w:tcBorders>
              <w:top w:val="single" w:sz="4" w:space="0" w:color="auto"/>
              <w:left w:val="nil"/>
              <w:bottom w:val="single" w:sz="4" w:space="0" w:color="auto"/>
              <w:right w:val="single" w:sz="4" w:space="0" w:color="auto"/>
            </w:tcBorders>
            <w:shd w:val="clear" w:color="auto" w:fill="auto"/>
            <w:noWrap/>
            <w:vAlign w:val="bottom"/>
            <w:hideMark/>
          </w:tcPr>
          <w:p w14:paraId="31669B30" w14:textId="77777777" w:rsid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RBH</w:t>
            </w:r>
          </w:p>
          <w:p w14:paraId="4CD9D555" w14:textId="79AD18AE" w:rsidR="001E433E" w:rsidRPr="00206E27" w:rsidRDefault="001E433E" w:rsidP="00206E27">
            <w:pPr>
              <w:overflowPunct/>
              <w:autoSpaceDE/>
              <w:autoSpaceDN/>
              <w:adjustRightInd/>
              <w:spacing w:after="0"/>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(LCRB)</w:t>
            </w:r>
          </w:p>
        </w:tc>
        <w:tc>
          <w:tcPr>
            <w:tcW w:w="861" w:type="dxa"/>
            <w:tcBorders>
              <w:top w:val="single" w:sz="4" w:space="0" w:color="auto"/>
              <w:left w:val="nil"/>
              <w:bottom w:val="single" w:sz="4" w:space="0" w:color="auto"/>
              <w:right w:val="single" w:sz="4" w:space="0" w:color="auto"/>
            </w:tcBorders>
            <w:shd w:val="clear" w:color="auto" w:fill="auto"/>
            <w:noWrap/>
            <w:vAlign w:val="bottom"/>
            <w:hideMark/>
          </w:tcPr>
          <w:p w14:paraId="7DB57639" w14:textId="77777777" w:rsid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RBSH</w:t>
            </w:r>
          </w:p>
          <w:p w14:paraId="5BD9F5EB" w14:textId="14B55614" w:rsidR="001E433E" w:rsidRPr="00206E27" w:rsidRDefault="001E433E" w:rsidP="00206E27">
            <w:pPr>
              <w:overflowPunct/>
              <w:autoSpaceDE/>
              <w:autoSpaceDN/>
              <w:adjustRightInd/>
              <w:spacing w:after="0"/>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w:t>
            </w:r>
            <w:proofErr w:type="spellStart"/>
            <w:r>
              <w:rPr>
                <w:rFonts w:ascii="Calibri" w:hAnsi="Calibri" w:cs="Calibri"/>
                <w:color w:val="000000"/>
                <w:sz w:val="18"/>
                <w:szCs w:val="18"/>
                <w:lang w:val="en-US" w:eastAsia="en-US"/>
              </w:rPr>
              <w:t>RBstart</w:t>
            </w:r>
            <w:proofErr w:type="spellEnd"/>
            <w:r>
              <w:rPr>
                <w:rFonts w:ascii="Calibri" w:hAnsi="Calibri" w:cs="Calibri"/>
                <w:color w:val="000000"/>
                <w:sz w:val="18"/>
                <w:szCs w:val="18"/>
                <w:lang w:val="en-US" w:eastAsia="en-US"/>
              </w:rPr>
              <w:t>)</w:t>
            </w: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14:paraId="53BC229E" w14:textId="41F2528D"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C</w:t>
            </w:r>
            <w:r w:rsidR="001E433E">
              <w:rPr>
                <w:rFonts w:ascii="Calibri" w:hAnsi="Calibri" w:cs="Calibri"/>
                <w:color w:val="000000"/>
                <w:sz w:val="18"/>
                <w:szCs w:val="18"/>
                <w:lang w:val="en-US" w:eastAsia="en-US"/>
              </w:rPr>
              <w:t>ontiguous</w:t>
            </w:r>
            <w:r w:rsidRPr="00206E27">
              <w:rPr>
                <w:rFonts w:ascii="Calibri" w:hAnsi="Calibri" w:cs="Calibri"/>
                <w:color w:val="000000"/>
                <w:sz w:val="18"/>
                <w:szCs w:val="18"/>
                <w:lang w:val="en-US" w:eastAsia="en-US"/>
              </w:rPr>
              <w:t>/</w:t>
            </w:r>
            <w:r w:rsidR="001E433E" w:rsidRPr="00206E27">
              <w:rPr>
                <w:rFonts w:ascii="Calibri" w:hAnsi="Calibri" w:cs="Calibri"/>
                <w:color w:val="000000"/>
                <w:sz w:val="18"/>
                <w:szCs w:val="18"/>
                <w:lang w:val="en-US" w:eastAsia="en-US"/>
              </w:rPr>
              <w:t xml:space="preserve"> N</w:t>
            </w:r>
            <w:r w:rsidR="001E433E">
              <w:rPr>
                <w:rFonts w:ascii="Calibri" w:hAnsi="Calibri" w:cs="Calibri"/>
                <w:color w:val="000000"/>
                <w:sz w:val="18"/>
                <w:szCs w:val="18"/>
                <w:lang w:val="en-US" w:eastAsia="en-US"/>
              </w:rPr>
              <w:t>on-contiguous</w:t>
            </w:r>
          </w:p>
        </w:tc>
        <w:tc>
          <w:tcPr>
            <w:tcW w:w="899" w:type="dxa"/>
            <w:tcBorders>
              <w:top w:val="single" w:sz="4" w:space="0" w:color="auto"/>
              <w:left w:val="nil"/>
              <w:bottom w:val="single" w:sz="4" w:space="0" w:color="auto"/>
              <w:right w:val="single" w:sz="4" w:space="0" w:color="auto"/>
            </w:tcBorders>
            <w:shd w:val="clear" w:color="auto" w:fill="auto"/>
            <w:noWrap/>
            <w:vAlign w:val="bottom"/>
            <w:hideMark/>
          </w:tcPr>
          <w:p w14:paraId="7388F6F7" w14:textId="77777777"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type</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14:paraId="68774D53" w14:textId="77777777"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ACLR</w:t>
            </w:r>
          </w:p>
        </w:tc>
        <w:tc>
          <w:tcPr>
            <w:tcW w:w="541" w:type="dxa"/>
            <w:tcBorders>
              <w:top w:val="single" w:sz="4" w:space="0" w:color="auto"/>
              <w:left w:val="nil"/>
              <w:bottom w:val="single" w:sz="4" w:space="0" w:color="auto"/>
              <w:right w:val="single" w:sz="4" w:space="0" w:color="auto"/>
            </w:tcBorders>
            <w:shd w:val="clear" w:color="auto" w:fill="auto"/>
            <w:noWrap/>
            <w:vAlign w:val="bottom"/>
            <w:hideMark/>
          </w:tcPr>
          <w:p w14:paraId="43DE6310" w14:textId="77777777"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SEM</w:t>
            </w:r>
          </w:p>
        </w:tc>
        <w:tc>
          <w:tcPr>
            <w:tcW w:w="861" w:type="dxa"/>
            <w:tcBorders>
              <w:top w:val="single" w:sz="4" w:space="0" w:color="auto"/>
              <w:left w:val="nil"/>
              <w:bottom w:val="single" w:sz="4" w:space="0" w:color="auto"/>
              <w:right w:val="single" w:sz="4" w:space="0" w:color="auto"/>
            </w:tcBorders>
            <w:shd w:val="clear" w:color="auto" w:fill="auto"/>
            <w:noWrap/>
            <w:vAlign w:val="bottom"/>
            <w:hideMark/>
          </w:tcPr>
          <w:p w14:paraId="458B2498" w14:textId="5361CBBD"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Lim</w:t>
            </w:r>
            <w:r>
              <w:rPr>
                <w:rFonts w:ascii="Calibri" w:hAnsi="Calibri" w:cs="Calibri"/>
                <w:color w:val="000000"/>
                <w:sz w:val="18"/>
                <w:szCs w:val="18"/>
                <w:lang w:val="en-US" w:eastAsia="en-US"/>
              </w:rPr>
              <w:t>iting Emission</w:t>
            </w:r>
          </w:p>
        </w:tc>
        <w:tc>
          <w:tcPr>
            <w:tcW w:w="1122" w:type="dxa"/>
            <w:tcBorders>
              <w:top w:val="single" w:sz="4" w:space="0" w:color="auto"/>
              <w:left w:val="nil"/>
              <w:bottom w:val="single" w:sz="4" w:space="0" w:color="auto"/>
              <w:right w:val="single" w:sz="4" w:space="0" w:color="auto"/>
            </w:tcBorders>
            <w:shd w:val="clear" w:color="auto" w:fill="auto"/>
            <w:noWrap/>
            <w:vAlign w:val="bottom"/>
            <w:hideMark/>
          </w:tcPr>
          <w:p w14:paraId="0607B583" w14:textId="7EC79EC5"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 </w:t>
            </w:r>
            <w:r w:rsidR="001E433E">
              <w:rPr>
                <w:rFonts w:ascii="Calibri" w:hAnsi="Calibri" w:cs="Calibri"/>
                <w:color w:val="000000"/>
                <w:sz w:val="18"/>
                <w:szCs w:val="18"/>
                <w:lang w:val="en-US" w:eastAsia="en-US"/>
              </w:rPr>
              <w:t>S</w:t>
            </w:r>
            <w:r>
              <w:rPr>
                <w:rFonts w:ascii="Calibri" w:hAnsi="Calibri" w:cs="Calibri"/>
                <w:color w:val="000000"/>
                <w:sz w:val="18"/>
                <w:szCs w:val="18"/>
                <w:lang w:val="en-US" w:eastAsia="en-US"/>
              </w:rPr>
              <w:t>ource</w:t>
            </w:r>
            <w:r w:rsidR="001E433E">
              <w:rPr>
                <w:rFonts w:ascii="Calibri" w:hAnsi="Calibri" w:cs="Calibri"/>
                <w:color w:val="000000"/>
                <w:sz w:val="18"/>
                <w:szCs w:val="18"/>
                <w:lang w:val="en-US" w:eastAsia="en-US"/>
              </w:rPr>
              <w:t xml:space="preserve"> of interference</w:t>
            </w:r>
          </w:p>
        </w:tc>
      </w:tr>
      <w:tr w:rsidR="00206E27" w:rsidRPr="00206E27" w14:paraId="32015162" w14:textId="77777777" w:rsidTr="001E433E">
        <w:trPr>
          <w:trHeight w:val="240"/>
        </w:trPr>
        <w:tc>
          <w:tcPr>
            <w:tcW w:w="693" w:type="dxa"/>
            <w:tcBorders>
              <w:top w:val="nil"/>
              <w:left w:val="single" w:sz="4" w:space="0" w:color="auto"/>
              <w:bottom w:val="single" w:sz="4" w:space="0" w:color="auto"/>
              <w:right w:val="single" w:sz="4" w:space="0" w:color="auto"/>
            </w:tcBorders>
            <w:shd w:val="clear" w:color="auto" w:fill="auto"/>
            <w:noWrap/>
            <w:vAlign w:val="bottom"/>
            <w:hideMark/>
          </w:tcPr>
          <w:p w14:paraId="396543FF"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w:t>
            </w:r>
          </w:p>
        </w:tc>
        <w:tc>
          <w:tcPr>
            <w:tcW w:w="861" w:type="dxa"/>
            <w:tcBorders>
              <w:top w:val="nil"/>
              <w:left w:val="nil"/>
              <w:bottom w:val="single" w:sz="4" w:space="0" w:color="auto"/>
              <w:right w:val="single" w:sz="4" w:space="0" w:color="auto"/>
            </w:tcBorders>
            <w:shd w:val="clear" w:color="auto" w:fill="auto"/>
            <w:noWrap/>
            <w:vAlign w:val="bottom"/>
            <w:hideMark/>
          </w:tcPr>
          <w:p w14:paraId="7CEE5E2E"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216</w:t>
            </w:r>
          </w:p>
        </w:tc>
        <w:tc>
          <w:tcPr>
            <w:tcW w:w="693" w:type="dxa"/>
            <w:tcBorders>
              <w:top w:val="nil"/>
              <w:left w:val="nil"/>
              <w:bottom w:val="single" w:sz="4" w:space="0" w:color="auto"/>
              <w:right w:val="single" w:sz="4" w:space="0" w:color="auto"/>
            </w:tcBorders>
            <w:shd w:val="clear" w:color="auto" w:fill="auto"/>
            <w:noWrap/>
            <w:vAlign w:val="bottom"/>
            <w:hideMark/>
          </w:tcPr>
          <w:p w14:paraId="5FA01507"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w:t>
            </w:r>
          </w:p>
        </w:tc>
        <w:tc>
          <w:tcPr>
            <w:tcW w:w="861" w:type="dxa"/>
            <w:tcBorders>
              <w:top w:val="nil"/>
              <w:left w:val="nil"/>
              <w:bottom w:val="single" w:sz="4" w:space="0" w:color="auto"/>
              <w:right w:val="single" w:sz="4" w:space="0" w:color="auto"/>
            </w:tcBorders>
            <w:shd w:val="clear" w:color="auto" w:fill="auto"/>
            <w:noWrap/>
            <w:vAlign w:val="bottom"/>
            <w:hideMark/>
          </w:tcPr>
          <w:p w14:paraId="1B539360"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w:t>
            </w:r>
          </w:p>
        </w:tc>
        <w:tc>
          <w:tcPr>
            <w:tcW w:w="1473" w:type="dxa"/>
            <w:tcBorders>
              <w:top w:val="nil"/>
              <w:left w:val="nil"/>
              <w:bottom w:val="single" w:sz="4" w:space="0" w:color="auto"/>
              <w:right w:val="single" w:sz="4" w:space="0" w:color="auto"/>
            </w:tcBorders>
            <w:shd w:val="clear" w:color="auto" w:fill="auto"/>
            <w:noWrap/>
            <w:vAlign w:val="bottom"/>
            <w:hideMark/>
          </w:tcPr>
          <w:p w14:paraId="70497794" w14:textId="13F8D72D"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C</w:t>
            </w:r>
            <w:r>
              <w:rPr>
                <w:rFonts w:ascii="Calibri" w:hAnsi="Calibri" w:cs="Calibri"/>
                <w:color w:val="000000"/>
                <w:sz w:val="18"/>
                <w:szCs w:val="18"/>
                <w:lang w:val="en-US" w:eastAsia="en-US"/>
              </w:rPr>
              <w:t>ontiguous</w:t>
            </w:r>
          </w:p>
        </w:tc>
        <w:tc>
          <w:tcPr>
            <w:tcW w:w="899" w:type="dxa"/>
            <w:tcBorders>
              <w:top w:val="nil"/>
              <w:left w:val="nil"/>
              <w:bottom w:val="single" w:sz="4" w:space="0" w:color="auto"/>
              <w:right w:val="single" w:sz="4" w:space="0" w:color="auto"/>
            </w:tcBorders>
            <w:shd w:val="clear" w:color="auto" w:fill="auto"/>
            <w:noWrap/>
            <w:vAlign w:val="bottom"/>
            <w:hideMark/>
          </w:tcPr>
          <w:p w14:paraId="4D7D6153" w14:textId="69B8FDAF"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I</w:t>
            </w:r>
            <w:r>
              <w:rPr>
                <w:rFonts w:ascii="Calibri" w:hAnsi="Calibri" w:cs="Calibri"/>
                <w:color w:val="000000"/>
                <w:sz w:val="18"/>
                <w:szCs w:val="18"/>
                <w:lang w:val="en-US" w:eastAsia="en-US"/>
              </w:rPr>
              <w:t>nner</w:t>
            </w:r>
          </w:p>
        </w:tc>
        <w:tc>
          <w:tcPr>
            <w:tcW w:w="590" w:type="dxa"/>
            <w:tcBorders>
              <w:top w:val="nil"/>
              <w:left w:val="nil"/>
              <w:bottom w:val="single" w:sz="4" w:space="0" w:color="auto"/>
              <w:right w:val="single" w:sz="4" w:space="0" w:color="auto"/>
            </w:tcBorders>
            <w:shd w:val="clear" w:color="000000" w:fill="FFFF00"/>
            <w:noWrap/>
            <w:vAlign w:val="bottom"/>
            <w:hideMark/>
          </w:tcPr>
          <w:p w14:paraId="5E0B9108"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w:t>
            </w:r>
          </w:p>
        </w:tc>
        <w:tc>
          <w:tcPr>
            <w:tcW w:w="541" w:type="dxa"/>
            <w:tcBorders>
              <w:top w:val="nil"/>
              <w:left w:val="nil"/>
              <w:bottom w:val="single" w:sz="4" w:space="0" w:color="auto"/>
              <w:right w:val="single" w:sz="4" w:space="0" w:color="auto"/>
            </w:tcBorders>
            <w:shd w:val="clear" w:color="auto" w:fill="auto"/>
            <w:noWrap/>
            <w:vAlign w:val="bottom"/>
            <w:hideMark/>
          </w:tcPr>
          <w:p w14:paraId="7CC7BE9D"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w:t>
            </w:r>
          </w:p>
        </w:tc>
        <w:tc>
          <w:tcPr>
            <w:tcW w:w="861" w:type="dxa"/>
            <w:tcBorders>
              <w:top w:val="nil"/>
              <w:left w:val="nil"/>
              <w:bottom w:val="single" w:sz="4" w:space="0" w:color="auto"/>
              <w:right w:val="single" w:sz="4" w:space="0" w:color="auto"/>
            </w:tcBorders>
            <w:shd w:val="clear" w:color="auto" w:fill="auto"/>
            <w:noWrap/>
            <w:vAlign w:val="bottom"/>
            <w:hideMark/>
          </w:tcPr>
          <w:p w14:paraId="15E87DA8" w14:textId="0BCF335B" w:rsidR="00206E27" w:rsidRPr="00206E27" w:rsidRDefault="001E433E"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N</w:t>
            </w:r>
            <w:r w:rsidR="00206E27" w:rsidRPr="00206E27">
              <w:rPr>
                <w:rFonts w:ascii="Calibri" w:hAnsi="Calibri" w:cs="Calibri"/>
                <w:color w:val="000000"/>
                <w:sz w:val="18"/>
                <w:szCs w:val="18"/>
                <w:lang w:val="en-US" w:eastAsia="en-US"/>
              </w:rPr>
              <w:t>a</w:t>
            </w:r>
          </w:p>
        </w:tc>
        <w:tc>
          <w:tcPr>
            <w:tcW w:w="1122" w:type="dxa"/>
            <w:tcBorders>
              <w:top w:val="nil"/>
              <w:left w:val="nil"/>
              <w:bottom w:val="single" w:sz="4" w:space="0" w:color="auto"/>
              <w:right w:val="single" w:sz="4" w:space="0" w:color="auto"/>
            </w:tcBorders>
            <w:shd w:val="clear" w:color="auto" w:fill="auto"/>
            <w:noWrap/>
            <w:vAlign w:val="bottom"/>
            <w:hideMark/>
          </w:tcPr>
          <w:p w14:paraId="132949CF" w14:textId="77777777"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 </w:t>
            </w:r>
          </w:p>
        </w:tc>
      </w:tr>
      <w:tr w:rsidR="00206E27" w:rsidRPr="00206E27" w14:paraId="51D8E294" w14:textId="77777777" w:rsidTr="001E433E">
        <w:trPr>
          <w:trHeight w:val="240"/>
        </w:trPr>
        <w:tc>
          <w:tcPr>
            <w:tcW w:w="693" w:type="dxa"/>
            <w:tcBorders>
              <w:top w:val="nil"/>
              <w:left w:val="single" w:sz="4" w:space="0" w:color="auto"/>
              <w:bottom w:val="single" w:sz="4" w:space="0" w:color="auto"/>
              <w:right w:val="single" w:sz="4" w:space="0" w:color="auto"/>
            </w:tcBorders>
            <w:shd w:val="clear" w:color="auto" w:fill="auto"/>
            <w:noWrap/>
            <w:vAlign w:val="bottom"/>
            <w:hideMark/>
          </w:tcPr>
          <w:p w14:paraId="779BE581"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w:t>
            </w:r>
          </w:p>
        </w:tc>
        <w:tc>
          <w:tcPr>
            <w:tcW w:w="861" w:type="dxa"/>
            <w:tcBorders>
              <w:top w:val="nil"/>
              <w:left w:val="nil"/>
              <w:bottom w:val="single" w:sz="4" w:space="0" w:color="auto"/>
              <w:right w:val="single" w:sz="4" w:space="0" w:color="auto"/>
            </w:tcBorders>
            <w:shd w:val="clear" w:color="auto" w:fill="auto"/>
            <w:noWrap/>
            <w:vAlign w:val="bottom"/>
            <w:hideMark/>
          </w:tcPr>
          <w:p w14:paraId="32C07BF4"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216</w:t>
            </w:r>
          </w:p>
        </w:tc>
        <w:tc>
          <w:tcPr>
            <w:tcW w:w="693" w:type="dxa"/>
            <w:tcBorders>
              <w:top w:val="nil"/>
              <w:left w:val="nil"/>
              <w:bottom w:val="single" w:sz="4" w:space="0" w:color="auto"/>
              <w:right w:val="single" w:sz="4" w:space="0" w:color="auto"/>
            </w:tcBorders>
            <w:shd w:val="clear" w:color="auto" w:fill="auto"/>
            <w:noWrap/>
            <w:vAlign w:val="bottom"/>
            <w:hideMark/>
          </w:tcPr>
          <w:p w14:paraId="1D5FFD4F"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15</w:t>
            </w:r>
          </w:p>
        </w:tc>
        <w:tc>
          <w:tcPr>
            <w:tcW w:w="861" w:type="dxa"/>
            <w:tcBorders>
              <w:top w:val="nil"/>
              <w:left w:val="nil"/>
              <w:bottom w:val="single" w:sz="4" w:space="0" w:color="auto"/>
              <w:right w:val="single" w:sz="4" w:space="0" w:color="auto"/>
            </w:tcBorders>
            <w:shd w:val="clear" w:color="auto" w:fill="auto"/>
            <w:noWrap/>
            <w:vAlign w:val="bottom"/>
            <w:hideMark/>
          </w:tcPr>
          <w:p w14:paraId="068585FC"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w:t>
            </w:r>
          </w:p>
        </w:tc>
        <w:tc>
          <w:tcPr>
            <w:tcW w:w="1473" w:type="dxa"/>
            <w:tcBorders>
              <w:top w:val="nil"/>
              <w:left w:val="nil"/>
              <w:bottom w:val="single" w:sz="4" w:space="0" w:color="auto"/>
              <w:right w:val="single" w:sz="4" w:space="0" w:color="auto"/>
            </w:tcBorders>
            <w:shd w:val="clear" w:color="auto" w:fill="auto"/>
            <w:noWrap/>
            <w:hideMark/>
          </w:tcPr>
          <w:p w14:paraId="4B71D68F" w14:textId="5E5F3CC8"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C</w:t>
            </w:r>
            <w:r w:rsidRPr="007A0B18">
              <w:rPr>
                <w:rFonts w:ascii="Calibri" w:hAnsi="Calibri" w:cs="Calibri"/>
                <w:color w:val="000000"/>
                <w:sz w:val="18"/>
                <w:szCs w:val="18"/>
                <w:lang w:val="en-US" w:eastAsia="en-US"/>
              </w:rPr>
              <w:t>ontiguous</w:t>
            </w:r>
          </w:p>
        </w:tc>
        <w:tc>
          <w:tcPr>
            <w:tcW w:w="899" w:type="dxa"/>
            <w:tcBorders>
              <w:top w:val="nil"/>
              <w:left w:val="nil"/>
              <w:bottom w:val="single" w:sz="4" w:space="0" w:color="auto"/>
              <w:right w:val="single" w:sz="4" w:space="0" w:color="auto"/>
            </w:tcBorders>
            <w:shd w:val="clear" w:color="auto" w:fill="auto"/>
            <w:noWrap/>
            <w:vAlign w:val="bottom"/>
            <w:hideMark/>
          </w:tcPr>
          <w:p w14:paraId="694106C3" w14:textId="56A6291D"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I</w:t>
            </w:r>
            <w:r>
              <w:rPr>
                <w:rFonts w:ascii="Calibri" w:hAnsi="Calibri" w:cs="Calibri"/>
                <w:color w:val="000000"/>
                <w:sz w:val="18"/>
                <w:szCs w:val="18"/>
                <w:lang w:val="en-US" w:eastAsia="en-US"/>
              </w:rPr>
              <w:t>nner</w:t>
            </w:r>
          </w:p>
        </w:tc>
        <w:tc>
          <w:tcPr>
            <w:tcW w:w="590" w:type="dxa"/>
            <w:tcBorders>
              <w:top w:val="nil"/>
              <w:left w:val="nil"/>
              <w:bottom w:val="single" w:sz="4" w:space="0" w:color="auto"/>
              <w:right w:val="single" w:sz="4" w:space="0" w:color="auto"/>
            </w:tcBorders>
            <w:shd w:val="clear" w:color="000000" w:fill="FFFF00"/>
            <w:noWrap/>
            <w:vAlign w:val="bottom"/>
            <w:hideMark/>
          </w:tcPr>
          <w:p w14:paraId="7EAD465F"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w:t>
            </w:r>
          </w:p>
        </w:tc>
        <w:tc>
          <w:tcPr>
            <w:tcW w:w="541" w:type="dxa"/>
            <w:tcBorders>
              <w:top w:val="nil"/>
              <w:left w:val="nil"/>
              <w:bottom w:val="single" w:sz="4" w:space="0" w:color="auto"/>
              <w:right w:val="single" w:sz="4" w:space="0" w:color="auto"/>
            </w:tcBorders>
            <w:shd w:val="clear" w:color="auto" w:fill="auto"/>
            <w:noWrap/>
            <w:vAlign w:val="bottom"/>
            <w:hideMark/>
          </w:tcPr>
          <w:p w14:paraId="58719B0E"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w:t>
            </w:r>
          </w:p>
        </w:tc>
        <w:tc>
          <w:tcPr>
            <w:tcW w:w="861" w:type="dxa"/>
            <w:tcBorders>
              <w:top w:val="nil"/>
              <w:left w:val="nil"/>
              <w:bottom w:val="single" w:sz="4" w:space="0" w:color="auto"/>
              <w:right w:val="single" w:sz="4" w:space="0" w:color="auto"/>
            </w:tcBorders>
            <w:shd w:val="clear" w:color="auto" w:fill="auto"/>
            <w:noWrap/>
            <w:vAlign w:val="bottom"/>
            <w:hideMark/>
          </w:tcPr>
          <w:p w14:paraId="19563B55" w14:textId="2AE5FEC0" w:rsidR="00206E27" w:rsidRPr="00206E27" w:rsidRDefault="001E433E"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N</w:t>
            </w:r>
            <w:r w:rsidR="00206E27" w:rsidRPr="00206E27">
              <w:rPr>
                <w:rFonts w:ascii="Calibri" w:hAnsi="Calibri" w:cs="Calibri"/>
                <w:color w:val="000000"/>
                <w:sz w:val="18"/>
                <w:szCs w:val="18"/>
                <w:lang w:val="en-US" w:eastAsia="en-US"/>
              </w:rPr>
              <w:t>a</w:t>
            </w:r>
          </w:p>
        </w:tc>
        <w:tc>
          <w:tcPr>
            <w:tcW w:w="1122" w:type="dxa"/>
            <w:tcBorders>
              <w:top w:val="nil"/>
              <w:left w:val="nil"/>
              <w:bottom w:val="single" w:sz="4" w:space="0" w:color="auto"/>
              <w:right w:val="single" w:sz="4" w:space="0" w:color="auto"/>
            </w:tcBorders>
            <w:shd w:val="clear" w:color="auto" w:fill="auto"/>
            <w:noWrap/>
            <w:vAlign w:val="bottom"/>
            <w:hideMark/>
          </w:tcPr>
          <w:p w14:paraId="1C2EFE27" w14:textId="77777777"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 </w:t>
            </w:r>
          </w:p>
        </w:tc>
      </w:tr>
      <w:tr w:rsidR="00206E27" w:rsidRPr="00206E27" w14:paraId="4AE0C2CB" w14:textId="77777777" w:rsidTr="001E433E">
        <w:trPr>
          <w:trHeight w:val="240"/>
        </w:trPr>
        <w:tc>
          <w:tcPr>
            <w:tcW w:w="693" w:type="dxa"/>
            <w:tcBorders>
              <w:top w:val="nil"/>
              <w:left w:val="single" w:sz="4" w:space="0" w:color="auto"/>
              <w:bottom w:val="single" w:sz="4" w:space="0" w:color="auto"/>
              <w:right w:val="single" w:sz="4" w:space="0" w:color="auto"/>
            </w:tcBorders>
            <w:shd w:val="clear" w:color="auto" w:fill="auto"/>
            <w:noWrap/>
            <w:vAlign w:val="bottom"/>
            <w:hideMark/>
          </w:tcPr>
          <w:p w14:paraId="08791B64"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w:t>
            </w:r>
          </w:p>
        </w:tc>
        <w:tc>
          <w:tcPr>
            <w:tcW w:w="861" w:type="dxa"/>
            <w:tcBorders>
              <w:top w:val="nil"/>
              <w:left w:val="nil"/>
              <w:bottom w:val="single" w:sz="4" w:space="0" w:color="auto"/>
              <w:right w:val="single" w:sz="4" w:space="0" w:color="auto"/>
            </w:tcBorders>
            <w:shd w:val="clear" w:color="auto" w:fill="auto"/>
            <w:noWrap/>
            <w:vAlign w:val="bottom"/>
            <w:hideMark/>
          </w:tcPr>
          <w:p w14:paraId="291C73B7"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216</w:t>
            </w:r>
          </w:p>
        </w:tc>
        <w:tc>
          <w:tcPr>
            <w:tcW w:w="693" w:type="dxa"/>
            <w:tcBorders>
              <w:top w:val="nil"/>
              <w:left w:val="nil"/>
              <w:bottom w:val="single" w:sz="4" w:space="0" w:color="auto"/>
              <w:right w:val="single" w:sz="4" w:space="0" w:color="auto"/>
            </w:tcBorders>
            <w:shd w:val="clear" w:color="auto" w:fill="auto"/>
            <w:noWrap/>
            <w:vAlign w:val="bottom"/>
            <w:hideMark/>
          </w:tcPr>
          <w:p w14:paraId="439009A6"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108</w:t>
            </w:r>
          </w:p>
        </w:tc>
        <w:tc>
          <w:tcPr>
            <w:tcW w:w="861" w:type="dxa"/>
            <w:tcBorders>
              <w:top w:val="nil"/>
              <w:left w:val="nil"/>
              <w:bottom w:val="single" w:sz="4" w:space="0" w:color="auto"/>
              <w:right w:val="single" w:sz="4" w:space="0" w:color="auto"/>
            </w:tcBorders>
            <w:shd w:val="clear" w:color="auto" w:fill="auto"/>
            <w:noWrap/>
            <w:vAlign w:val="bottom"/>
            <w:hideMark/>
          </w:tcPr>
          <w:p w14:paraId="07CEFACD"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w:t>
            </w:r>
          </w:p>
        </w:tc>
        <w:tc>
          <w:tcPr>
            <w:tcW w:w="1473" w:type="dxa"/>
            <w:tcBorders>
              <w:top w:val="nil"/>
              <w:left w:val="nil"/>
              <w:bottom w:val="single" w:sz="4" w:space="0" w:color="auto"/>
              <w:right w:val="single" w:sz="4" w:space="0" w:color="auto"/>
            </w:tcBorders>
            <w:shd w:val="clear" w:color="auto" w:fill="auto"/>
            <w:noWrap/>
            <w:hideMark/>
          </w:tcPr>
          <w:p w14:paraId="2A78479E" w14:textId="01C0F63E"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C</w:t>
            </w:r>
            <w:r w:rsidRPr="007A0B18">
              <w:rPr>
                <w:rFonts w:ascii="Calibri" w:hAnsi="Calibri" w:cs="Calibri"/>
                <w:color w:val="000000"/>
                <w:sz w:val="18"/>
                <w:szCs w:val="18"/>
                <w:lang w:val="en-US" w:eastAsia="en-US"/>
              </w:rPr>
              <w:t>ontiguous</w:t>
            </w:r>
          </w:p>
        </w:tc>
        <w:tc>
          <w:tcPr>
            <w:tcW w:w="899" w:type="dxa"/>
            <w:tcBorders>
              <w:top w:val="nil"/>
              <w:left w:val="nil"/>
              <w:bottom w:val="single" w:sz="4" w:space="0" w:color="auto"/>
              <w:right w:val="single" w:sz="4" w:space="0" w:color="auto"/>
            </w:tcBorders>
            <w:shd w:val="clear" w:color="auto" w:fill="auto"/>
            <w:noWrap/>
            <w:vAlign w:val="bottom"/>
            <w:hideMark/>
          </w:tcPr>
          <w:p w14:paraId="63603444" w14:textId="4C085273"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I</w:t>
            </w:r>
            <w:r>
              <w:rPr>
                <w:rFonts w:ascii="Calibri" w:hAnsi="Calibri" w:cs="Calibri"/>
                <w:color w:val="000000"/>
                <w:sz w:val="18"/>
                <w:szCs w:val="18"/>
                <w:lang w:val="en-US" w:eastAsia="en-US"/>
              </w:rPr>
              <w:t>nner</w:t>
            </w:r>
          </w:p>
        </w:tc>
        <w:tc>
          <w:tcPr>
            <w:tcW w:w="590" w:type="dxa"/>
            <w:tcBorders>
              <w:top w:val="nil"/>
              <w:left w:val="nil"/>
              <w:bottom w:val="single" w:sz="4" w:space="0" w:color="auto"/>
              <w:right w:val="single" w:sz="4" w:space="0" w:color="auto"/>
            </w:tcBorders>
            <w:shd w:val="clear" w:color="000000" w:fill="FFFF00"/>
            <w:noWrap/>
            <w:vAlign w:val="bottom"/>
            <w:hideMark/>
          </w:tcPr>
          <w:p w14:paraId="7CC1F38F"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w:t>
            </w:r>
          </w:p>
        </w:tc>
        <w:tc>
          <w:tcPr>
            <w:tcW w:w="541" w:type="dxa"/>
            <w:tcBorders>
              <w:top w:val="nil"/>
              <w:left w:val="nil"/>
              <w:bottom w:val="single" w:sz="4" w:space="0" w:color="auto"/>
              <w:right w:val="single" w:sz="4" w:space="0" w:color="auto"/>
            </w:tcBorders>
            <w:shd w:val="clear" w:color="auto" w:fill="auto"/>
            <w:noWrap/>
            <w:vAlign w:val="bottom"/>
            <w:hideMark/>
          </w:tcPr>
          <w:p w14:paraId="37A9B381"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w:t>
            </w:r>
          </w:p>
        </w:tc>
        <w:tc>
          <w:tcPr>
            <w:tcW w:w="861" w:type="dxa"/>
            <w:tcBorders>
              <w:top w:val="nil"/>
              <w:left w:val="nil"/>
              <w:bottom w:val="single" w:sz="4" w:space="0" w:color="auto"/>
              <w:right w:val="single" w:sz="4" w:space="0" w:color="auto"/>
            </w:tcBorders>
            <w:shd w:val="clear" w:color="auto" w:fill="auto"/>
            <w:noWrap/>
            <w:vAlign w:val="bottom"/>
            <w:hideMark/>
          </w:tcPr>
          <w:p w14:paraId="04582DC4" w14:textId="202B0F3E" w:rsidR="00206E27" w:rsidRPr="00206E27" w:rsidRDefault="001E433E"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N</w:t>
            </w:r>
            <w:r w:rsidR="00206E27" w:rsidRPr="00206E27">
              <w:rPr>
                <w:rFonts w:ascii="Calibri" w:hAnsi="Calibri" w:cs="Calibri"/>
                <w:color w:val="000000"/>
                <w:sz w:val="18"/>
                <w:szCs w:val="18"/>
                <w:lang w:val="en-US" w:eastAsia="en-US"/>
              </w:rPr>
              <w:t>a</w:t>
            </w:r>
          </w:p>
        </w:tc>
        <w:tc>
          <w:tcPr>
            <w:tcW w:w="1122" w:type="dxa"/>
            <w:tcBorders>
              <w:top w:val="nil"/>
              <w:left w:val="nil"/>
              <w:bottom w:val="single" w:sz="4" w:space="0" w:color="auto"/>
              <w:right w:val="single" w:sz="4" w:space="0" w:color="auto"/>
            </w:tcBorders>
            <w:shd w:val="clear" w:color="auto" w:fill="auto"/>
            <w:noWrap/>
            <w:vAlign w:val="bottom"/>
            <w:hideMark/>
          </w:tcPr>
          <w:p w14:paraId="45E059C5" w14:textId="77777777"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 </w:t>
            </w:r>
          </w:p>
        </w:tc>
      </w:tr>
      <w:tr w:rsidR="00206E27" w:rsidRPr="00206E27" w14:paraId="68D58530" w14:textId="77777777" w:rsidTr="001E433E">
        <w:trPr>
          <w:trHeight w:val="240"/>
        </w:trPr>
        <w:tc>
          <w:tcPr>
            <w:tcW w:w="693" w:type="dxa"/>
            <w:tcBorders>
              <w:top w:val="nil"/>
              <w:left w:val="single" w:sz="4" w:space="0" w:color="auto"/>
              <w:bottom w:val="single" w:sz="4" w:space="0" w:color="auto"/>
              <w:right w:val="single" w:sz="4" w:space="0" w:color="auto"/>
            </w:tcBorders>
            <w:shd w:val="clear" w:color="auto" w:fill="auto"/>
            <w:noWrap/>
            <w:vAlign w:val="bottom"/>
            <w:hideMark/>
          </w:tcPr>
          <w:p w14:paraId="2B9DB2A0"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w:t>
            </w:r>
          </w:p>
        </w:tc>
        <w:tc>
          <w:tcPr>
            <w:tcW w:w="861" w:type="dxa"/>
            <w:tcBorders>
              <w:top w:val="nil"/>
              <w:left w:val="nil"/>
              <w:bottom w:val="single" w:sz="4" w:space="0" w:color="auto"/>
              <w:right w:val="single" w:sz="4" w:space="0" w:color="auto"/>
            </w:tcBorders>
            <w:shd w:val="clear" w:color="auto" w:fill="auto"/>
            <w:noWrap/>
            <w:vAlign w:val="bottom"/>
            <w:hideMark/>
          </w:tcPr>
          <w:p w14:paraId="5BDA6589"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216</w:t>
            </w:r>
          </w:p>
        </w:tc>
        <w:tc>
          <w:tcPr>
            <w:tcW w:w="693" w:type="dxa"/>
            <w:tcBorders>
              <w:top w:val="nil"/>
              <w:left w:val="nil"/>
              <w:bottom w:val="single" w:sz="4" w:space="0" w:color="auto"/>
              <w:right w:val="single" w:sz="4" w:space="0" w:color="auto"/>
            </w:tcBorders>
            <w:shd w:val="clear" w:color="auto" w:fill="auto"/>
            <w:noWrap/>
            <w:vAlign w:val="bottom"/>
            <w:hideMark/>
          </w:tcPr>
          <w:p w14:paraId="64762890"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216</w:t>
            </w:r>
          </w:p>
        </w:tc>
        <w:tc>
          <w:tcPr>
            <w:tcW w:w="861" w:type="dxa"/>
            <w:tcBorders>
              <w:top w:val="nil"/>
              <w:left w:val="nil"/>
              <w:bottom w:val="single" w:sz="4" w:space="0" w:color="auto"/>
              <w:right w:val="single" w:sz="4" w:space="0" w:color="auto"/>
            </w:tcBorders>
            <w:shd w:val="clear" w:color="auto" w:fill="auto"/>
            <w:noWrap/>
            <w:vAlign w:val="bottom"/>
            <w:hideMark/>
          </w:tcPr>
          <w:p w14:paraId="23FEF674"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w:t>
            </w:r>
          </w:p>
        </w:tc>
        <w:tc>
          <w:tcPr>
            <w:tcW w:w="1473" w:type="dxa"/>
            <w:tcBorders>
              <w:top w:val="nil"/>
              <w:left w:val="nil"/>
              <w:bottom w:val="single" w:sz="4" w:space="0" w:color="auto"/>
              <w:right w:val="single" w:sz="4" w:space="0" w:color="auto"/>
            </w:tcBorders>
            <w:shd w:val="clear" w:color="auto" w:fill="auto"/>
            <w:noWrap/>
            <w:hideMark/>
          </w:tcPr>
          <w:p w14:paraId="07418754" w14:textId="1616BB17"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C</w:t>
            </w:r>
            <w:r w:rsidRPr="007A0B18">
              <w:rPr>
                <w:rFonts w:ascii="Calibri" w:hAnsi="Calibri" w:cs="Calibri"/>
                <w:color w:val="000000"/>
                <w:sz w:val="18"/>
                <w:szCs w:val="18"/>
                <w:lang w:val="en-US" w:eastAsia="en-US"/>
              </w:rPr>
              <w:t>ontiguous</w:t>
            </w:r>
          </w:p>
        </w:tc>
        <w:tc>
          <w:tcPr>
            <w:tcW w:w="899" w:type="dxa"/>
            <w:tcBorders>
              <w:top w:val="nil"/>
              <w:left w:val="nil"/>
              <w:bottom w:val="single" w:sz="4" w:space="0" w:color="auto"/>
              <w:right w:val="single" w:sz="4" w:space="0" w:color="auto"/>
            </w:tcBorders>
            <w:shd w:val="clear" w:color="auto" w:fill="auto"/>
            <w:noWrap/>
            <w:vAlign w:val="bottom"/>
            <w:hideMark/>
          </w:tcPr>
          <w:p w14:paraId="77F1440E" w14:textId="741D9EF4"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Outer</w:t>
            </w:r>
          </w:p>
        </w:tc>
        <w:tc>
          <w:tcPr>
            <w:tcW w:w="590" w:type="dxa"/>
            <w:tcBorders>
              <w:top w:val="nil"/>
              <w:left w:val="nil"/>
              <w:bottom w:val="single" w:sz="4" w:space="0" w:color="auto"/>
              <w:right w:val="single" w:sz="4" w:space="0" w:color="auto"/>
            </w:tcBorders>
            <w:shd w:val="clear" w:color="000000" w:fill="FFFF00"/>
            <w:noWrap/>
            <w:vAlign w:val="bottom"/>
            <w:hideMark/>
          </w:tcPr>
          <w:p w14:paraId="7DCCC32B"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1.5</w:t>
            </w:r>
          </w:p>
        </w:tc>
        <w:tc>
          <w:tcPr>
            <w:tcW w:w="541" w:type="dxa"/>
            <w:tcBorders>
              <w:top w:val="nil"/>
              <w:left w:val="nil"/>
              <w:bottom w:val="single" w:sz="4" w:space="0" w:color="auto"/>
              <w:right w:val="single" w:sz="4" w:space="0" w:color="auto"/>
            </w:tcBorders>
            <w:shd w:val="clear" w:color="auto" w:fill="auto"/>
            <w:noWrap/>
            <w:vAlign w:val="bottom"/>
            <w:hideMark/>
          </w:tcPr>
          <w:p w14:paraId="33685304"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0.8</w:t>
            </w:r>
          </w:p>
        </w:tc>
        <w:tc>
          <w:tcPr>
            <w:tcW w:w="861" w:type="dxa"/>
            <w:tcBorders>
              <w:top w:val="nil"/>
              <w:left w:val="nil"/>
              <w:bottom w:val="single" w:sz="4" w:space="0" w:color="auto"/>
              <w:right w:val="single" w:sz="4" w:space="0" w:color="auto"/>
            </w:tcBorders>
            <w:shd w:val="clear" w:color="auto" w:fill="auto"/>
            <w:noWrap/>
            <w:vAlign w:val="bottom"/>
            <w:hideMark/>
          </w:tcPr>
          <w:p w14:paraId="444586D0" w14:textId="5B1D49D3"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ACLR</w:t>
            </w:r>
          </w:p>
        </w:tc>
        <w:tc>
          <w:tcPr>
            <w:tcW w:w="1122" w:type="dxa"/>
            <w:tcBorders>
              <w:top w:val="nil"/>
              <w:left w:val="nil"/>
              <w:bottom w:val="single" w:sz="4" w:space="0" w:color="auto"/>
              <w:right w:val="single" w:sz="4" w:space="0" w:color="auto"/>
            </w:tcBorders>
            <w:shd w:val="clear" w:color="auto" w:fill="auto"/>
            <w:noWrap/>
            <w:vAlign w:val="bottom"/>
            <w:hideMark/>
          </w:tcPr>
          <w:p w14:paraId="3A51A28B" w14:textId="77777777"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 </w:t>
            </w:r>
          </w:p>
        </w:tc>
      </w:tr>
      <w:tr w:rsidR="00206E27" w:rsidRPr="00206E27" w14:paraId="68A91C58" w14:textId="77777777" w:rsidTr="001E433E">
        <w:trPr>
          <w:trHeight w:val="240"/>
        </w:trPr>
        <w:tc>
          <w:tcPr>
            <w:tcW w:w="693" w:type="dxa"/>
            <w:tcBorders>
              <w:top w:val="nil"/>
              <w:left w:val="single" w:sz="4" w:space="0" w:color="auto"/>
              <w:bottom w:val="single" w:sz="4" w:space="0" w:color="auto"/>
              <w:right w:val="single" w:sz="4" w:space="0" w:color="auto"/>
            </w:tcBorders>
            <w:shd w:val="clear" w:color="auto" w:fill="auto"/>
            <w:noWrap/>
            <w:vAlign w:val="bottom"/>
            <w:hideMark/>
          </w:tcPr>
          <w:p w14:paraId="62636258"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15</w:t>
            </w:r>
          </w:p>
        </w:tc>
        <w:tc>
          <w:tcPr>
            <w:tcW w:w="861" w:type="dxa"/>
            <w:tcBorders>
              <w:top w:val="nil"/>
              <w:left w:val="nil"/>
              <w:bottom w:val="single" w:sz="4" w:space="0" w:color="auto"/>
              <w:right w:val="single" w:sz="4" w:space="0" w:color="auto"/>
            </w:tcBorders>
            <w:shd w:val="clear" w:color="auto" w:fill="auto"/>
            <w:noWrap/>
            <w:vAlign w:val="bottom"/>
            <w:hideMark/>
          </w:tcPr>
          <w:p w14:paraId="19C0B6FE"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202</w:t>
            </w:r>
          </w:p>
        </w:tc>
        <w:tc>
          <w:tcPr>
            <w:tcW w:w="693" w:type="dxa"/>
            <w:tcBorders>
              <w:top w:val="nil"/>
              <w:left w:val="nil"/>
              <w:bottom w:val="single" w:sz="4" w:space="0" w:color="auto"/>
              <w:right w:val="single" w:sz="4" w:space="0" w:color="auto"/>
            </w:tcBorders>
            <w:shd w:val="clear" w:color="auto" w:fill="auto"/>
            <w:noWrap/>
            <w:vAlign w:val="bottom"/>
            <w:hideMark/>
          </w:tcPr>
          <w:p w14:paraId="1138ECC4"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15</w:t>
            </w:r>
          </w:p>
        </w:tc>
        <w:tc>
          <w:tcPr>
            <w:tcW w:w="861" w:type="dxa"/>
            <w:tcBorders>
              <w:top w:val="nil"/>
              <w:left w:val="nil"/>
              <w:bottom w:val="single" w:sz="4" w:space="0" w:color="auto"/>
              <w:right w:val="single" w:sz="4" w:space="0" w:color="auto"/>
            </w:tcBorders>
            <w:shd w:val="clear" w:color="auto" w:fill="auto"/>
            <w:noWrap/>
            <w:vAlign w:val="bottom"/>
            <w:hideMark/>
          </w:tcPr>
          <w:p w14:paraId="4FDFE169"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w:t>
            </w:r>
          </w:p>
        </w:tc>
        <w:tc>
          <w:tcPr>
            <w:tcW w:w="1473" w:type="dxa"/>
            <w:tcBorders>
              <w:top w:val="nil"/>
              <w:left w:val="nil"/>
              <w:bottom w:val="single" w:sz="4" w:space="0" w:color="auto"/>
              <w:right w:val="single" w:sz="4" w:space="0" w:color="auto"/>
            </w:tcBorders>
            <w:shd w:val="clear" w:color="auto" w:fill="auto"/>
            <w:noWrap/>
            <w:hideMark/>
          </w:tcPr>
          <w:p w14:paraId="5AD75A8D" w14:textId="7CF6C3F3"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C</w:t>
            </w:r>
            <w:r w:rsidRPr="007A0B18">
              <w:rPr>
                <w:rFonts w:ascii="Calibri" w:hAnsi="Calibri" w:cs="Calibri"/>
                <w:color w:val="000000"/>
                <w:sz w:val="18"/>
                <w:szCs w:val="18"/>
                <w:lang w:val="en-US" w:eastAsia="en-US"/>
              </w:rPr>
              <w:t>ontiguous</w:t>
            </w:r>
          </w:p>
        </w:tc>
        <w:tc>
          <w:tcPr>
            <w:tcW w:w="899" w:type="dxa"/>
            <w:tcBorders>
              <w:top w:val="nil"/>
              <w:left w:val="nil"/>
              <w:bottom w:val="single" w:sz="4" w:space="0" w:color="auto"/>
              <w:right w:val="single" w:sz="4" w:space="0" w:color="auto"/>
            </w:tcBorders>
            <w:shd w:val="clear" w:color="auto" w:fill="auto"/>
            <w:noWrap/>
            <w:vAlign w:val="bottom"/>
            <w:hideMark/>
          </w:tcPr>
          <w:p w14:paraId="12B9B229" w14:textId="70372E18"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I</w:t>
            </w:r>
            <w:r>
              <w:rPr>
                <w:rFonts w:ascii="Calibri" w:hAnsi="Calibri" w:cs="Calibri"/>
                <w:color w:val="000000"/>
                <w:sz w:val="18"/>
                <w:szCs w:val="18"/>
                <w:lang w:val="en-US" w:eastAsia="en-US"/>
              </w:rPr>
              <w:t>nner</w:t>
            </w:r>
          </w:p>
        </w:tc>
        <w:tc>
          <w:tcPr>
            <w:tcW w:w="590" w:type="dxa"/>
            <w:tcBorders>
              <w:top w:val="nil"/>
              <w:left w:val="nil"/>
              <w:bottom w:val="single" w:sz="4" w:space="0" w:color="auto"/>
              <w:right w:val="single" w:sz="4" w:space="0" w:color="auto"/>
            </w:tcBorders>
            <w:shd w:val="clear" w:color="000000" w:fill="FFFF00"/>
            <w:noWrap/>
            <w:vAlign w:val="bottom"/>
            <w:hideMark/>
          </w:tcPr>
          <w:p w14:paraId="78F487B0"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w:t>
            </w:r>
          </w:p>
        </w:tc>
        <w:tc>
          <w:tcPr>
            <w:tcW w:w="541" w:type="dxa"/>
            <w:tcBorders>
              <w:top w:val="nil"/>
              <w:left w:val="nil"/>
              <w:bottom w:val="single" w:sz="4" w:space="0" w:color="auto"/>
              <w:right w:val="single" w:sz="4" w:space="0" w:color="auto"/>
            </w:tcBorders>
            <w:shd w:val="clear" w:color="auto" w:fill="auto"/>
            <w:noWrap/>
            <w:vAlign w:val="bottom"/>
            <w:hideMark/>
          </w:tcPr>
          <w:p w14:paraId="58065F00"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w:t>
            </w:r>
          </w:p>
        </w:tc>
        <w:tc>
          <w:tcPr>
            <w:tcW w:w="861" w:type="dxa"/>
            <w:tcBorders>
              <w:top w:val="nil"/>
              <w:left w:val="nil"/>
              <w:bottom w:val="single" w:sz="4" w:space="0" w:color="auto"/>
              <w:right w:val="single" w:sz="4" w:space="0" w:color="auto"/>
            </w:tcBorders>
            <w:shd w:val="clear" w:color="auto" w:fill="auto"/>
            <w:noWrap/>
            <w:vAlign w:val="bottom"/>
            <w:hideMark/>
          </w:tcPr>
          <w:p w14:paraId="07776AC8" w14:textId="7454CB03" w:rsidR="00206E27" w:rsidRPr="00206E27" w:rsidRDefault="001E433E"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N</w:t>
            </w:r>
            <w:r w:rsidR="00206E27" w:rsidRPr="00206E27">
              <w:rPr>
                <w:rFonts w:ascii="Calibri" w:hAnsi="Calibri" w:cs="Calibri"/>
                <w:color w:val="000000"/>
                <w:sz w:val="18"/>
                <w:szCs w:val="18"/>
                <w:lang w:val="en-US" w:eastAsia="en-US"/>
              </w:rPr>
              <w:t>a</w:t>
            </w:r>
          </w:p>
        </w:tc>
        <w:tc>
          <w:tcPr>
            <w:tcW w:w="1122" w:type="dxa"/>
            <w:tcBorders>
              <w:top w:val="nil"/>
              <w:left w:val="nil"/>
              <w:bottom w:val="single" w:sz="4" w:space="0" w:color="auto"/>
              <w:right w:val="single" w:sz="4" w:space="0" w:color="auto"/>
            </w:tcBorders>
            <w:shd w:val="clear" w:color="auto" w:fill="auto"/>
            <w:noWrap/>
            <w:vAlign w:val="bottom"/>
            <w:hideMark/>
          </w:tcPr>
          <w:p w14:paraId="0B481DBA" w14:textId="77777777"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 </w:t>
            </w:r>
          </w:p>
        </w:tc>
      </w:tr>
      <w:tr w:rsidR="00206E27" w:rsidRPr="00206E27" w14:paraId="570E4A5A" w14:textId="77777777" w:rsidTr="001E433E">
        <w:trPr>
          <w:trHeight w:val="240"/>
        </w:trPr>
        <w:tc>
          <w:tcPr>
            <w:tcW w:w="693" w:type="dxa"/>
            <w:tcBorders>
              <w:top w:val="nil"/>
              <w:left w:val="single" w:sz="4" w:space="0" w:color="auto"/>
              <w:bottom w:val="single" w:sz="4" w:space="0" w:color="auto"/>
              <w:right w:val="single" w:sz="4" w:space="0" w:color="auto"/>
            </w:tcBorders>
            <w:shd w:val="clear" w:color="auto" w:fill="auto"/>
            <w:noWrap/>
            <w:vAlign w:val="bottom"/>
            <w:hideMark/>
          </w:tcPr>
          <w:p w14:paraId="3AB14984"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15</w:t>
            </w:r>
          </w:p>
        </w:tc>
        <w:tc>
          <w:tcPr>
            <w:tcW w:w="861" w:type="dxa"/>
            <w:tcBorders>
              <w:top w:val="nil"/>
              <w:left w:val="nil"/>
              <w:bottom w:val="single" w:sz="4" w:space="0" w:color="auto"/>
              <w:right w:val="single" w:sz="4" w:space="0" w:color="auto"/>
            </w:tcBorders>
            <w:shd w:val="clear" w:color="auto" w:fill="auto"/>
            <w:noWrap/>
            <w:vAlign w:val="bottom"/>
            <w:hideMark/>
          </w:tcPr>
          <w:p w14:paraId="3E5E15DC"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202</w:t>
            </w:r>
          </w:p>
        </w:tc>
        <w:tc>
          <w:tcPr>
            <w:tcW w:w="693" w:type="dxa"/>
            <w:tcBorders>
              <w:top w:val="nil"/>
              <w:left w:val="nil"/>
              <w:bottom w:val="single" w:sz="4" w:space="0" w:color="auto"/>
              <w:right w:val="single" w:sz="4" w:space="0" w:color="auto"/>
            </w:tcBorders>
            <w:shd w:val="clear" w:color="auto" w:fill="auto"/>
            <w:noWrap/>
            <w:vAlign w:val="bottom"/>
            <w:hideMark/>
          </w:tcPr>
          <w:p w14:paraId="3A7968A5"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108</w:t>
            </w:r>
          </w:p>
        </w:tc>
        <w:tc>
          <w:tcPr>
            <w:tcW w:w="861" w:type="dxa"/>
            <w:tcBorders>
              <w:top w:val="nil"/>
              <w:left w:val="nil"/>
              <w:bottom w:val="single" w:sz="4" w:space="0" w:color="auto"/>
              <w:right w:val="single" w:sz="4" w:space="0" w:color="auto"/>
            </w:tcBorders>
            <w:shd w:val="clear" w:color="auto" w:fill="auto"/>
            <w:noWrap/>
            <w:vAlign w:val="bottom"/>
            <w:hideMark/>
          </w:tcPr>
          <w:p w14:paraId="5EB065F8"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w:t>
            </w:r>
          </w:p>
        </w:tc>
        <w:tc>
          <w:tcPr>
            <w:tcW w:w="1473" w:type="dxa"/>
            <w:tcBorders>
              <w:top w:val="nil"/>
              <w:left w:val="nil"/>
              <w:bottom w:val="single" w:sz="4" w:space="0" w:color="auto"/>
              <w:right w:val="single" w:sz="4" w:space="0" w:color="auto"/>
            </w:tcBorders>
            <w:shd w:val="clear" w:color="auto" w:fill="auto"/>
            <w:noWrap/>
            <w:hideMark/>
          </w:tcPr>
          <w:p w14:paraId="3044C7BE" w14:textId="197994ED"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C</w:t>
            </w:r>
            <w:r w:rsidRPr="007A0B18">
              <w:rPr>
                <w:rFonts w:ascii="Calibri" w:hAnsi="Calibri" w:cs="Calibri"/>
                <w:color w:val="000000"/>
                <w:sz w:val="18"/>
                <w:szCs w:val="18"/>
                <w:lang w:val="en-US" w:eastAsia="en-US"/>
              </w:rPr>
              <w:t>ontiguous</w:t>
            </w:r>
          </w:p>
        </w:tc>
        <w:tc>
          <w:tcPr>
            <w:tcW w:w="899" w:type="dxa"/>
            <w:tcBorders>
              <w:top w:val="nil"/>
              <w:left w:val="nil"/>
              <w:bottom w:val="single" w:sz="4" w:space="0" w:color="auto"/>
              <w:right w:val="single" w:sz="4" w:space="0" w:color="auto"/>
            </w:tcBorders>
            <w:shd w:val="clear" w:color="auto" w:fill="auto"/>
            <w:noWrap/>
            <w:vAlign w:val="bottom"/>
            <w:hideMark/>
          </w:tcPr>
          <w:p w14:paraId="59AF8609" w14:textId="10F3C6C7"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I</w:t>
            </w:r>
            <w:r>
              <w:rPr>
                <w:rFonts w:ascii="Calibri" w:hAnsi="Calibri" w:cs="Calibri"/>
                <w:color w:val="000000"/>
                <w:sz w:val="18"/>
                <w:szCs w:val="18"/>
                <w:lang w:val="en-US" w:eastAsia="en-US"/>
              </w:rPr>
              <w:t>nner</w:t>
            </w:r>
          </w:p>
        </w:tc>
        <w:tc>
          <w:tcPr>
            <w:tcW w:w="590" w:type="dxa"/>
            <w:tcBorders>
              <w:top w:val="nil"/>
              <w:left w:val="nil"/>
              <w:bottom w:val="single" w:sz="4" w:space="0" w:color="auto"/>
              <w:right w:val="single" w:sz="4" w:space="0" w:color="auto"/>
            </w:tcBorders>
            <w:shd w:val="clear" w:color="000000" w:fill="FFFF00"/>
            <w:noWrap/>
            <w:vAlign w:val="bottom"/>
            <w:hideMark/>
          </w:tcPr>
          <w:p w14:paraId="3DB5E215"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w:t>
            </w:r>
          </w:p>
        </w:tc>
        <w:tc>
          <w:tcPr>
            <w:tcW w:w="541" w:type="dxa"/>
            <w:tcBorders>
              <w:top w:val="nil"/>
              <w:left w:val="nil"/>
              <w:bottom w:val="single" w:sz="4" w:space="0" w:color="auto"/>
              <w:right w:val="single" w:sz="4" w:space="0" w:color="auto"/>
            </w:tcBorders>
            <w:shd w:val="clear" w:color="auto" w:fill="auto"/>
            <w:noWrap/>
            <w:vAlign w:val="bottom"/>
            <w:hideMark/>
          </w:tcPr>
          <w:p w14:paraId="05AF1F2B"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w:t>
            </w:r>
          </w:p>
        </w:tc>
        <w:tc>
          <w:tcPr>
            <w:tcW w:w="861" w:type="dxa"/>
            <w:tcBorders>
              <w:top w:val="nil"/>
              <w:left w:val="nil"/>
              <w:bottom w:val="single" w:sz="4" w:space="0" w:color="auto"/>
              <w:right w:val="single" w:sz="4" w:space="0" w:color="auto"/>
            </w:tcBorders>
            <w:shd w:val="clear" w:color="auto" w:fill="auto"/>
            <w:noWrap/>
            <w:vAlign w:val="bottom"/>
            <w:hideMark/>
          </w:tcPr>
          <w:p w14:paraId="2A4B5870" w14:textId="518B0F7F" w:rsidR="00206E27" w:rsidRPr="00206E27" w:rsidRDefault="001E433E"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N</w:t>
            </w:r>
            <w:r w:rsidR="00206E27" w:rsidRPr="00206E27">
              <w:rPr>
                <w:rFonts w:ascii="Calibri" w:hAnsi="Calibri" w:cs="Calibri"/>
                <w:color w:val="000000"/>
                <w:sz w:val="18"/>
                <w:szCs w:val="18"/>
                <w:lang w:val="en-US" w:eastAsia="en-US"/>
              </w:rPr>
              <w:t>a</w:t>
            </w:r>
          </w:p>
        </w:tc>
        <w:tc>
          <w:tcPr>
            <w:tcW w:w="1122" w:type="dxa"/>
            <w:tcBorders>
              <w:top w:val="nil"/>
              <w:left w:val="nil"/>
              <w:bottom w:val="single" w:sz="4" w:space="0" w:color="auto"/>
              <w:right w:val="single" w:sz="4" w:space="0" w:color="auto"/>
            </w:tcBorders>
            <w:shd w:val="clear" w:color="auto" w:fill="auto"/>
            <w:noWrap/>
            <w:vAlign w:val="bottom"/>
            <w:hideMark/>
          </w:tcPr>
          <w:p w14:paraId="278C93C9" w14:textId="77777777"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 </w:t>
            </w:r>
          </w:p>
        </w:tc>
      </w:tr>
      <w:tr w:rsidR="00206E27" w:rsidRPr="00206E27" w14:paraId="2B994EC7" w14:textId="77777777" w:rsidTr="001E433E">
        <w:trPr>
          <w:trHeight w:val="240"/>
        </w:trPr>
        <w:tc>
          <w:tcPr>
            <w:tcW w:w="693" w:type="dxa"/>
            <w:tcBorders>
              <w:top w:val="nil"/>
              <w:left w:val="single" w:sz="4" w:space="0" w:color="auto"/>
              <w:bottom w:val="single" w:sz="4" w:space="0" w:color="auto"/>
              <w:right w:val="single" w:sz="4" w:space="0" w:color="auto"/>
            </w:tcBorders>
            <w:shd w:val="clear" w:color="auto" w:fill="auto"/>
            <w:noWrap/>
            <w:vAlign w:val="bottom"/>
            <w:hideMark/>
          </w:tcPr>
          <w:p w14:paraId="5A4751B5"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15</w:t>
            </w:r>
          </w:p>
        </w:tc>
        <w:tc>
          <w:tcPr>
            <w:tcW w:w="861" w:type="dxa"/>
            <w:tcBorders>
              <w:top w:val="nil"/>
              <w:left w:val="nil"/>
              <w:bottom w:val="single" w:sz="4" w:space="0" w:color="auto"/>
              <w:right w:val="single" w:sz="4" w:space="0" w:color="auto"/>
            </w:tcBorders>
            <w:shd w:val="clear" w:color="auto" w:fill="auto"/>
            <w:noWrap/>
            <w:vAlign w:val="bottom"/>
            <w:hideMark/>
          </w:tcPr>
          <w:p w14:paraId="7D1685FC"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202</w:t>
            </w:r>
          </w:p>
        </w:tc>
        <w:tc>
          <w:tcPr>
            <w:tcW w:w="693" w:type="dxa"/>
            <w:tcBorders>
              <w:top w:val="nil"/>
              <w:left w:val="nil"/>
              <w:bottom w:val="single" w:sz="4" w:space="0" w:color="auto"/>
              <w:right w:val="single" w:sz="4" w:space="0" w:color="auto"/>
            </w:tcBorders>
            <w:shd w:val="clear" w:color="auto" w:fill="auto"/>
            <w:noWrap/>
            <w:vAlign w:val="bottom"/>
            <w:hideMark/>
          </w:tcPr>
          <w:p w14:paraId="641F10B4"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216</w:t>
            </w:r>
          </w:p>
        </w:tc>
        <w:tc>
          <w:tcPr>
            <w:tcW w:w="861" w:type="dxa"/>
            <w:tcBorders>
              <w:top w:val="nil"/>
              <w:left w:val="nil"/>
              <w:bottom w:val="single" w:sz="4" w:space="0" w:color="auto"/>
              <w:right w:val="single" w:sz="4" w:space="0" w:color="auto"/>
            </w:tcBorders>
            <w:shd w:val="clear" w:color="auto" w:fill="auto"/>
            <w:noWrap/>
            <w:vAlign w:val="bottom"/>
            <w:hideMark/>
          </w:tcPr>
          <w:p w14:paraId="16D0A27C"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w:t>
            </w:r>
          </w:p>
        </w:tc>
        <w:tc>
          <w:tcPr>
            <w:tcW w:w="1473" w:type="dxa"/>
            <w:tcBorders>
              <w:top w:val="nil"/>
              <w:left w:val="nil"/>
              <w:bottom w:val="single" w:sz="4" w:space="0" w:color="auto"/>
              <w:right w:val="single" w:sz="4" w:space="0" w:color="auto"/>
            </w:tcBorders>
            <w:shd w:val="clear" w:color="auto" w:fill="auto"/>
            <w:noWrap/>
            <w:hideMark/>
          </w:tcPr>
          <w:p w14:paraId="5CF62166" w14:textId="52422B4E"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C</w:t>
            </w:r>
            <w:r w:rsidRPr="007A0B18">
              <w:rPr>
                <w:rFonts w:ascii="Calibri" w:hAnsi="Calibri" w:cs="Calibri"/>
                <w:color w:val="000000"/>
                <w:sz w:val="18"/>
                <w:szCs w:val="18"/>
                <w:lang w:val="en-US" w:eastAsia="en-US"/>
              </w:rPr>
              <w:t>ontiguous</w:t>
            </w:r>
          </w:p>
        </w:tc>
        <w:tc>
          <w:tcPr>
            <w:tcW w:w="899" w:type="dxa"/>
            <w:tcBorders>
              <w:top w:val="nil"/>
              <w:left w:val="nil"/>
              <w:bottom w:val="single" w:sz="4" w:space="0" w:color="auto"/>
              <w:right w:val="single" w:sz="4" w:space="0" w:color="auto"/>
            </w:tcBorders>
            <w:shd w:val="clear" w:color="auto" w:fill="auto"/>
            <w:noWrap/>
            <w:vAlign w:val="bottom"/>
            <w:hideMark/>
          </w:tcPr>
          <w:p w14:paraId="696C224A" w14:textId="6E7EDE9A"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Outer</w:t>
            </w:r>
          </w:p>
        </w:tc>
        <w:tc>
          <w:tcPr>
            <w:tcW w:w="590" w:type="dxa"/>
            <w:tcBorders>
              <w:top w:val="nil"/>
              <w:left w:val="nil"/>
              <w:bottom w:val="single" w:sz="4" w:space="0" w:color="auto"/>
              <w:right w:val="single" w:sz="4" w:space="0" w:color="auto"/>
            </w:tcBorders>
            <w:shd w:val="clear" w:color="000000" w:fill="FFFF00"/>
            <w:noWrap/>
            <w:vAlign w:val="bottom"/>
            <w:hideMark/>
          </w:tcPr>
          <w:p w14:paraId="746C61B9"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1.8</w:t>
            </w:r>
          </w:p>
        </w:tc>
        <w:tc>
          <w:tcPr>
            <w:tcW w:w="541" w:type="dxa"/>
            <w:tcBorders>
              <w:top w:val="nil"/>
              <w:left w:val="nil"/>
              <w:bottom w:val="single" w:sz="4" w:space="0" w:color="auto"/>
              <w:right w:val="single" w:sz="4" w:space="0" w:color="auto"/>
            </w:tcBorders>
            <w:shd w:val="clear" w:color="auto" w:fill="auto"/>
            <w:noWrap/>
            <w:vAlign w:val="bottom"/>
            <w:hideMark/>
          </w:tcPr>
          <w:p w14:paraId="7CEDE52C"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0.7</w:t>
            </w:r>
          </w:p>
        </w:tc>
        <w:tc>
          <w:tcPr>
            <w:tcW w:w="861" w:type="dxa"/>
            <w:tcBorders>
              <w:top w:val="nil"/>
              <w:left w:val="nil"/>
              <w:bottom w:val="single" w:sz="4" w:space="0" w:color="auto"/>
              <w:right w:val="single" w:sz="4" w:space="0" w:color="auto"/>
            </w:tcBorders>
            <w:shd w:val="clear" w:color="auto" w:fill="auto"/>
            <w:noWrap/>
            <w:vAlign w:val="bottom"/>
            <w:hideMark/>
          </w:tcPr>
          <w:p w14:paraId="4D7DC9A3" w14:textId="3E96A41E"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ACLR</w:t>
            </w:r>
          </w:p>
        </w:tc>
        <w:tc>
          <w:tcPr>
            <w:tcW w:w="1122" w:type="dxa"/>
            <w:tcBorders>
              <w:top w:val="nil"/>
              <w:left w:val="nil"/>
              <w:bottom w:val="single" w:sz="4" w:space="0" w:color="auto"/>
              <w:right w:val="single" w:sz="4" w:space="0" w:color="auto"/>
            </w:tcBorders>
            <w:shd w:val="clear" w:color="auto" w:fill="auto"/>
            <w:noWrap/>
            <w:vAlign w:val="bottom"/>
            <w:hideMark/>
          </w:tcPr>
          <w:p w14:paraId="6DAD4768" w14:textId="77777777"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 </w:t>
            </w:r>
          </w:p>
        </w:tc>
      </w:tr>
      <w:tr w:rsidR="00206E27" w:rsidRPr="00206E27" w14:paraId="4CFC2BE1" w14:textId="77777777" w:rsidTr="001E433E">
        <w:trPr>
          <w:trHeight w:val="240"/>
        </w:trPr>
        <w:tc>
          <w:tcPr>
            <w:tcW w:w="693" w:type="dxa"/>
            <w:tcBorders>
              <w:top w:val="nil"/>
              <w:left w:val="single" w:sz="4" w:space="0" w:color="auto"/>
              <w:bottom w:val="single" w:sz="4" w:space="0" w:color="auto"/>
              <w:right w:val="single" w:sz="4" w:space="0" w:color="auto"/>
            </w:tcBorders>
            <w:shd w:val="clear" w:color="auto" w:fill="auto"/>
            <w:noWrap/>
            <w:vAlign w:val="bottom"/>
            <w:hideMark/>
          </w:tcPr>
          <w:p w14:paraId="336FF4A5"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108</w:t>
            </w:r>
          </w:p>
        </w:tc>
        <w:tc>
          <w:tcPr>
            <w:tcW w:w="861" w:type="dxa"/>
            <w:tcBorders>
              <w:top w:val="nil"/>
              <w:left w:val="nil"/>
              <w:bottom w:val="single" w:sz="4" w:space="0" w:color="auto"/>
              <w:right w:val="single" w:sz="4" w:space="0" w:color="auto"/>
            </w:tcBorders>
            <w:shd w:val="clear" w:color="auto" w:fill="auto"/>
            <w:noWrap/>
            <w:vAlign w:val="bottom"/>
            <w:hideMark/>
          </w:tcPr>
          <w:p w14:paraId="69093B4D"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109</w:t>
            </w:r>
          </w:p>
        </w:tc>
        <w:tc>
          <w:tcPr>
            <w:tcW w:w="693" w:type="dxa"/>
            <w:tcBorders>
              <w:top w:val="nil"/>
              <w:left w:val="nil"/>
              <w:bottom w:val="single" w:sz="4" w:space="0" w:color="auto"/>
              <w:right w:val="single" w:sz="4" w:space="0" w:color="auto"/>
            </w:tcBorders>
            <w:shd w:val="clear" w:color="auto" w:fill="auto"/>
            <w:noWrap/>
            <w:vAlign w:val="bottom"/>
            <w:hideMark/>
          </w:tcPr>
          <w:p w14:paraId="2234DF40"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108</w:t>
            </w:r>
          </w:p>
        </w:tc>
        <w:tc>
          <w:tcPr>
            <w:tcW w:w="861" w:type="dxa"/>
            <w:tcBorders>
              <w:top w:val="nil"/>
              <w:left w:val="nil"/>
              <w:bottom w:val="single" w:sz="4" w:space="0" w:color="auto"/>
              <w:right w:val="single" w:sz="4" w:space="0" w:color="auto"/>
            </w:tcBorders>
            <w:shd w:val="clear" w:color="auto" w:fill="auto"/>
            <w:noWrap/>
            <w:vAlign w:val="bottom"/>
            <w:hideMark/>
          </w:tcPr>
          <w:p w14:paraId="616571C4"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w:t>
            </w:r>
          </w:p>
        </w:tc>
        <w:tc>
          <w:tcPr>
            <w:tcW w:w="1473" w:type="dxa"/>
            <w:tcBorders>
              <w:top w:val="nil"/>
              <w:left w:val="nil"/>
              <w:bottom w:val="single" w:sz="4" w:space="0" w:color="auto"/>
              <w:right w:val="single" w:sz="4" w:space="0" w:color="auto"/>
            </w:tcBorders>
            <w:shd w:val="clear" w:color="auto" w:fill="auto"/>
            <w:noWrap/>
            <w:hideMark/>
          </w:tcPr>
          <w:p w14:paraId="0BCA4C0A" w14:textId="200C2868"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C</w:t>
            </w:r>
            <w:r w:rsidRPr="007A0B18">
              <w:rPr>
                <w:rFonts w:ascii="Calibri" w:hAnsi="Calibri" w:cs="Calibri"/>
                <w:color w:val="000000"/>
                <w:sz w:val="18"/>
                <w:szCs w:val="18"/>
                <w:lang w:val="en-US" w:eastAsia="en-US"/>
              </w:rPr>
              <w:t>ontiguous</w:t>
            </w:r>
          </w:p>
        </w:tc>
        <w:tc>
          <w:tcPr>
            <w:tcW w:w="899" w:type="dxa"/>
            <w:tcBorders>
              <w:top w:val="nil"/>
              <w:left w:val="nil"/>
              <w:bottom w:val="single" w:sz="4" w:space="0" w:color="auto"/>
              <w:right w:val="single" w:sz="4" w:space="0" w:color="auto"/>
            </w:tcBorders>
            <w:shd w:val="clear" w:color="auto" w:fill="auto"/>
            <w:noWrap/>
            <w:vAlign w:val="bottom"/>
            <w:hideMark/>
          </w:tcPr>
          <w:p w14:paraId="6AD3DB52" w14:textId="4D566E12"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I</w:t>
            </w:r>
            <w:r>
              <w:rPr>
                <w:rFonts w:ascii="Calibri" w:hAnsi="Calibri" w:cs="Calibri"/>
                <w:color w:val="000000"/>
                <w:sz w:val="18"/>
                <w:szCs w:val="18"/>
                <w:lang w:val="en-US" w:eastAsia="en-US"/>
              </w:rPr>
              <w:t>nner</w:t>
            </w:r>
          </w:p>
        </w:tc>
        <w:tc>
          <w:tcPr>
            <w:tcW w:w="590" w:type="dxa"/>
            <w:tcBorders>
              <w:top w:val="nil"/>
              <w:left w:val="nil"/>
              <w:bottom w:val="single" w:sz="4" w:space="0" w:color="auto"/>
              <w:right w:val="single" w:sz="4" w:space="0" w:color="auto"/>
            </w:tcBorders>
            <w:shd w:val="clear" w:color="000000" w:fill="FFFF00"/>
            <w:noWrap/>
            <w:vAlign w:val="bottom"/>
            <w:hideMark/>
          </w:tcPr>
          <w:p w14:paraId="5C91C1C3"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0.3</w:t>
            </w:r>
          </w:p>
        </w:tc>
        <w:tc>
          <w:tcPr>
            <w:tcW w:w="541" w:type="dxa"/>
            <w:tcBorders>
              <w:top w:val="nil"/>
              <w:left w:val="nil"/>
              <w:bottom w:val="single" w:sz="4" w:space="0" w:color="auto"/>
              <w:right w:val="single" w:sz="4" w:space="0" w:color="auto"/>
            </w:tcBorders>
            <w:shd w:val="clear" w:color="auto" w:fill="auto"/>
            <w:noWrap/>
            <w:vAlign w:val="bottom"/>
            <w:hideMark/>
          </w:tcPr>
          <w:p w14:paraId="5EC3421C"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0.1</w:t>
            </w:r>
          </w:p>
        </w:tc>
        <w:tc>
          <w:tcPr>
            <w:tcW w:w="861" w:type="dxa"/>
            <w:tcBorders>
              <w:top w:val="nil"/>
              <w:left w:val="nil"/>
              <w:bottom w:val="single" w:sz="4" w:space="0" w:color="auto"/>
              <w:right w:val="single" w:sz="4" w:space="0" w:color="auto"/>
            </w:tcBorders>
            <w:shd w:val="clear" w:color="auto" w:fill="auto"/>
            <w:noWrap/>
            <w:vAlign w:val="bottom"/>
            <w:hideMark/>
          </w:tcPr>
          <w:p w14:paraId="03CC1813" w14:textId="00FBBCEA"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ACLR</w:t>
            </w:r>
          </w:p>
        </w:tc>
        <w:tc>
          <w:tcPr>
            <w:tcW w:w="1122" w:type="dxa"/>
            <w:tcBorders>
              <w:top w:val="nil"/>
              <w:left w:val="nil"/>
              <w:bottom w:val="single" w:sz="4" w:space="0" w:color="auto"/>
              <w:right w:val="single" w:sz="4" w:space="0" w:color="auto"/>
            </w:tcBorders>
            <w:shd w:val="clear" w:color="auto" w:fill="auto"/>
            <w:noWrap/>
            <w:vAlign w:val="bottom"/>
            <w:hideMark/>
          </w:tcPr>
          <w:p w14:paraId="47C43398" w14:textId="77777777"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 </w:t>
            </w:r>
          </w:p>
        </w:tc>
      </w:tr>
      <w:tr w:rsidR="00206E27" w:rsidRPr="00206E27" w14:paraId="73F0ED76" w14:textId="77777777" w:rsidTr="001E433E">
        <w:trPr>
          <w:trHeight w:val="240"/>
        </w:trPr>
        <w:tc>
          <w:tcPr>
            <w:tcW w:w="693" w:type="dxa"/>
            <w:tcBorders>
              <w:top w:val="nil"/>
              <w:left w:val="single" w:sz="4" w:space="0" w:color="auto"/>
              <w:bottom w:val="single" w:sz="4" w:space="0" w:color="auto"/>
              <w:right w:val="single" w:sz="4" w:space="0" w:color="auto"/>
            </w:tcBorders>
            <w:shd w:val="clear" w:color="auto" w:fill="auto"/>
            <w:noWrap/>
            <w:vAlign w:val="bottom"/>
            <w:hideMark/>
          </w:tcPr>
          <w:p w14:paraId="012C3288"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108</w:t>
            </w:r>
          </w:p>
        </w:tc>
        <w:tc>
          <w:tcPr>
            <w:tcW w:w="861" w:type="dxa"/>
            <w:tcBorders>
              <w:top w:val="nil"/>
              <w:left w:val="nil"/>
              <w:bottom w:val="single" w:sz="4" w:space="0" w:color="auto"/>
              <w:right w:val="single" w:sz="4" w:space="0" w:color="auto"/>
            </w:tcBorders>
            <w:shd w:val="clear" w:color="auto" w:fill="auto"/>
            <w:noWrap/>
            <w:vAlign w:val="bottom"/>
            <w:hideMark/>
          </w:tcPr>
          <w:p w14:paraId="179B2C14"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109</w:t>
            </w:r>
          </w:p>
        </w:tc>
        <w:tc>
          <w:tcPr>
            <w:tcW w:w="693" w:type="dxa"/>
            <w:tcBorders>
              <w:top w:val="nil"/>
              <w:left w:val="nil"/>
              <w:bottom w:val="single" w:sz="4" w:space="0" w:color="auto"/>
              <w:right w:val="single" w:sz="4" w:space="0" w:color="auto"/>
            </w:tcBorders>
            <w:shd w:val="clear" w:color="auto" w:fill="auto"/>
            <w:noWrap/>
            <w:vAlign w:val="bottom"/>
            <w:hideMark/>
          </w:tcPr>
          <w:p w14:paraId="36F6B63C"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216</w:t>
            </w:r>
          </w:p>
        </w:tc>
        <w:tc>
          <w:tcPr>
            <w:tcW w:w="861" w:type="dxa"/>
            <w:tcBorders>
              <w:top w:val="nil"/>
              <w:left w:val="nil"/>
              <w:bottom w:val="single" w:sz="4" w:space="0" w:color="auto"/>
              <w:right w:val="single" w:sz="4" w:space="0" w:color="auto"/>
            </w:tcBorders>
            <w:shd w:val="clear" w:color="auto" w:fill="auto"/>
            <w:noWrap/>
            <w:vAlign w:val="bottom"/>
            <w:hideMark/>
          </w:tcPr>
          <w:p w14:paraId="31B9FF44"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w:t>
            </w:r>
          </w:p>
        </w:tc>
        <w:tc>
          <w:tcPr>
            <w:tcW w:w="1473" w:type="dxa"/>
            <w:tcBorders>
              <w:top w:val="nil"/>
              <w:left w:val="nil"/>
              <w:bottom w:val="single" w:sz="4" w:space="0" w:color="auto"/>
              <w:right w:val="single" w:sz="4" w:space="0" w:color="auto"/>
            </w:tcBorders>
            <w:shd w:val="clear" w:color="auto" w:fill="auto"/>
            <w:noWrap/>
            <w:hideMark/>
          </w:tcPr>
          <w:p w14:paraId="47829F3B" w14:textId="21DC4770"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C</w:t>
            </w:r>
            <w:r w:rsidRPr="007A0B18">
              <w:rPr>
                <w:rFonts w:ascii="Calibri" w:hAnsi="Calibri" w:cs="Calibri"/>
                <w:color w:val="000000"/>
                <w:sz w:val="18"/>
                <w:szCs w:val="18"/>
                <w:lang w:val="en-US" w:eastAsia="en-US"/>
              </w:rPr>
              <w:t>ontiguous</w:t>
            </w:r>
          </w:p>
        </w:tc>
        <w:tc>
          <w:tcPr>
            <w:tcW w:w="899" w:type="dxa"/>
            <w:tcBorders>
              <w:top w:val="nil"/>
              <w:left w:val="nil"/>
              <w:bottom w:val="single" w:sz="4" w:space="0" w:color="auto"/>
              <w:right w:val="single" w:sz="4" w:space="0" w:color="auto"/>
            </w:tcBorders>
            <w:shd w:val="clear" w:color="auto" w:fill="auto"/>
            <w:noWrap/>
            <w:vAlign w:val="bottom"/>
            <w:hideMark/>
          </w:tcPr>
          <w:p w14:paraId="792377DE" w14:textId="5CE7D54F"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Outer</w:t>
            </w:r>
          </w:p>
        </w:tc>
        <w:tc>
          <w:tcPr>
            <w:tcW w:w="590" w:type="dxa"/>
            <w:tcBorders>
              <w:top w:val="nil"/>
              <w:left w:val="nil"/>
              <w:bottom w:val="single" w:sz="4" w:space="0" w:color="auto"/>
              <w:right w:val="single" w:sz="4" w:space="0" w:color="auto"/>
            </w:tcBorders>
            <w:shd w:val="clear" w:color="000000" w:fill="FFFF00"/>
            <w:noWrap/>
            <w:vAlign w:val="bottom"/>
            <w:hideMark/>
          </w:tcPr>
          <w:p w14:paraId="60BA6CE4"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2.8</w:t>
            </w:r>
          </w:p>
        </w:tc>
        <w:tc>
          <w:tcPr>
            <w:tcW w:w="541" w:type="dxa"/>
            <w:tcBorders>
              <w:top w:val="nil"/>
              <w:left w:val="nil"/>
              <w:bottom w:val="single" w:sz="4" w:space="0" w:color="auto"/>
              <w:right w:val="single" w:sz="4" w:space="0" w:color="auto"/>
            </w:tcBorders>
            <w:shd w:val="clear" w:color="auto" w:fill="auto"/>
            <w:noWrap/>
            <w:vAlign w:val="bottom"/>
            <w:hideMark/>
          </w:tcPr>
          <w:p w14:paraId="6AF060BC"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w:t>
            </w:r>
          </w:p>
        </w:tc>
        <w:tc>
          <w:tcPr>
            <w:tcW w:w="861" w:type="dxa"/>
            <w:tcBorders>
              <w:top w:val="nil"/>
              <w:left w:val="nil"/>
              <w:bottom w:val="single" w:sz="4" w:space="0" w:color="auto"/>
              <w:right w:val="single" w:sz="4" w:space="0" w:color="auto"/>
            </w:tcBorders>
            <w:shd w:val="clear" w:color="auto" w:fill="auto"/>
            <w:noWrap/>
            <w:vAlign w:val="bottom"/>
            <w:hideMark/>
          </w:tcPr>
          <w:p w14:paraId="22BBFA72" w14:textId="41DC7AE2"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ACLR</w:t>
            </w:r>
          </w:p>
        </w:tc>
        <w:tc>
          <w:tcPr>
            <w:tcW w:w="1122" w:type="dxa"/>
            <w:tcBorders>
              <w:top w:val="nil"/>
              <w:left w:val="nil"/>
              <w:bottom w:val="single" w:sz="4" w:space="0" w:color="auto"/>
              <w:right w:val="single" w:sz="4" w:space="0" w:color="auto"/>
            </w:tcBorders>
            <w:shd w:val="clear" w:color="auto" w:fill="auto"/>
            <w:noWrap/>
            <w:vAlign w:val="bottom"/>
            <w:hideMark/>
          </w:tcPr>
          <w:p w14:paraId="20839B7E" w14:textId="77777777"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 </w:t>
            </w:r>
          </w:p>
        </w:tc>
      </w:tr>
      <w:tr w:rsidR="00206E27" w:rsidRPr="00206E27" w14:paraId="640EBB10" w14:textId="77777777" w:rsidTr="001E433E">
        <w:trPr>
          <w:trHeight w:val="240"/>
        </w:trPr>
        <w:tc>
          <w:tcPr>
            <w:tcW w:w="693" w:type="dxa"/>
            <w:tcBorders>
              <w:top w:val="nil"/>
              <w:left w:val="single" w:sz="4" w:space="0" w:color="auto"/>
              <w:bottom w:val="single" w:sz="4" w:space="0" w:color="auto"/>
              <w:right w:val="single" w:sz="4" w:space="0" w:color="auto"/>
            </w:tcBorders>
            <w:shd w:val="clear" w:color="auto" w:fill="auto"/>
            <w:noWrap/>
            <w:vAlign w:val="bottom"/>
            <w:hideMark/>
          </w:tcPr>
          <w:p w14:paraId="7CD2CD03"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216</w:t>
            </w:r>
          </w:p>
        </w:tc>
        <w:tc>
          <w:tcPr>
            <w:tcW w:w="861" w:type="dxa"/>
            <w:tcBorders>
              <w:top w:val="nil"/>
              <w:left w:val="nil"/>
              <w:bottom w:val="single" w:sz="4" w:space="0" w:color="auto"/>
              <w:right w:val="single" w:sz="4" w:space="0" w:color="auto"/>
            </w:tcBorders>
            <w:shd w:val="clear" w:color="auto" w:fill="auto"/>
            <w:noWrap/>
            <w:vAlign w:val="bottom"/>
            <w:hideMark/>
          </w:tcPr>
          <w:p w14:paraId="3E0FE3C0"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w:t>
            </w:r>
          </w:p>
        </w:tc>
        <w:tc>
          <w:tcPr>
            <w:tcW w:w="693" w:type="dxa"/>
            <w:tcBorders>
              <w:top w:val="nil"/>
              <w:left w:val="nil"/>
              <w:bottom w:val="single" w:sz="4" w:space="0" w:color="auto"/>
              <w:right w:val="single" w:sz="4" w:space="0" w:color="auto"/>
            </w:tcBorders>
            <w:shd w:val="clear" w:color="auto" w:fill="auto"/>
            <w:noWrap/>
            <w:vAlign w:val="bottom"/>
            <w:hideMark/>
          </w:tcPr>
          <w:p w14:paraId="02A119BD"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216</w:t>
            </w:r>
          </w:p>
        </w:tc>
        <w:tc>
          <w:tcPr>
            <w:tcW w:w="861" w:type="dxa"/>
            <w:tcBorders>
              <w:top w:val="nil"/>
              <w:left w:val="nil"/>
              <w:bottom w:val="single" w:sz="4" w:space="0" w:color="auto"/>
              <w:right w:val="single" w:sz="4" w:space="0" w:color="auto"/>
            </w:tcBorders>
            <w:shd w:val="clear" w:color="auto" w:fill="auto"/>
            <w:noWrap/>
            <w:vAlign w:val="bottom"/>
            <w:hideMark/>
          </w:tcPr>
          <w:p w14:paraId="79652B18"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w:t>
            </w:r>
          </w:p>
        </w:tc>
        <w:tc>
          <w:tcPr>
            <w:tcW w:w="1473" w:type="dxa"/>
            <w:tcBorders>
              <w:top w:val="nil"/>
              <w:left w:val="nil"/>
              <w:bottom w:val="single" w:sz="4" w:space="0" w:color="auto"/>
              <w:right w:val="single" w:sz="4" w:space="0" w:color="auto"/>
            </w:tcBorders>
            <w:shd w:val="clear" w:color="auto" w:fill="auto"/>
            <w:noWrap/>
            <w:hideMark/>
          </w:tcPr>
          <w:p w14:paraId="393323D8" w14:textId="04594A64"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C</w:t>
            </w:r>
            <w:r w:rsidRPr="007A0B18">
              <w:rPr>
                <w:rFonts w:ascii="Calibri" w:hAnsi="Calibri" w:cs="Calibri"/>
                <w:color w:val="000000"/>
                <w:sz w:val="18"/>
                <w:szCs w:val="18"/>
                <w:lang w:val="en-US" w:eastAsia="en-US"/>
              </w:rPr>
              <w:t>ontiguous</w:t>
            </w:r>
          </w:p>
        </w:tc>
        <w:tc>
          <w:tcPr>
            <w:tcW w:w="899" w:type="dxa"/>
            <w:tcBorders>
              <w:top w:val="nil"/>
              <w:left w:val="nil"/>
              <w:bottom w:val="single" w:sz="4" w:space="0" w:color="auto"/>
              <w:right w:val="single" w:sz="4" w:space="0" w:color="auto"/>
            </w:tcBorders>
            <w:shd w:val="clear" w:color="auto" w:fill="auto"/>
            <w:noWrap/>
            <w:vAlign w:val="bottom"/>
            <w:hideMark/>
          </w:tcPr>
          <w:p w14:paraId="79F2E411" w14:textId="265AA073"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Outer</w:t>
            </w:r>
          </w:p>
        </w:tc>
        <w:tc>
          <w:tcPr>
            <w:tcW w:w="590" w:type="dxa"/>
            <w:tcBorders>
              <w:top w:val="nil"/>
              <w:left w:val="nil"/>
              <w:bottom w:val="single" w:sz="4" w:space="0" w:color="auto"/>
              <w:right w:val="single" w:sz="4" w:space="0" w:color="auto"/>
            </w:tcBorders>
            <w:shd w:val="clear" w:color="000000" w:fill="FFFF00"/>
            <w:noWrap/>
            <w:vAlign w:val="bottom"/>
            <w:hideMark/>
          </w:tcPr>
          <w:p w14:paraId="76244EC4"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3.3</w:t>
            </w:r>
          </w:p>
        </w:tc>
        <w:tc>
          <w:tcPr>
            <w:tcW w:w="541" w:type="dxa"/>
            <w:tcBorders>
              <w:top w:val="nil"/>
              <w:left w:val="nil"/>
              <w:bottom w:val="single" w:sz="4" w:space="0" w:color="auto"/>
              <w:right w:val="single" w:sz="4" w:space="0" w:color="auto"/>
            </w:tcBorders>
            <w:shd w:val="clear" w:color="auto" w:fill="auto"/>
            <w:noWrap/>
            <w:vAlign w:val="bottom"/>
            <w:hideMark/>
          </w:tcPr>
          <w:p w14:paraId="69EEB94D"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0.9</w:t>
            </w:r>
          </w:p>
        </w:tc>
        <w:tc>
          <w:tcPr>
            <w:tcW w:w="861" w:type="dxa"/>
            <w:tcBorders>
              <w:top w:val="nil"/>
              <w:left w:val="nil"/>
              <w:bottom w:val="single" w:sz="4" w:space="0" w:color="auto"/>
              <w:right w:val="single" w:sz="4" w:space="0" w:color="auto"/>
            </w:tcBorders>
            <w:shd w:val="clear" w:color="auto" w:fill="auto"/>
            <w:noWrap/>
            <w:vAlign w:val="bottom"/>
            <w:hideMark/>
          </w:tcPr>
          <w:p w14:paraId="0647A1CF" w14:textId="76FC31ED"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ACLR</w:t>
            </w:r>
          </w:p>
        </w:tc>
        <w:tc>
          <w:tcPr>
            <w:tcW w:w="1122" w:type="dxa"/>
            <w:tcBorders>
              <w:top w:val="nil"/>
              <w:left w:val="nil"/>
              <w:bottom w:val="single" w:sz="4" w:space="0" w:color="auto"/>
              <w:right w:val="single" w:sz="4" w:space="0" w:color="auto"/>
            </w:tcBorders>
            <w:shd w:val="clear" w:color="auto" w:fill="auto"/>
            <w:noWrap/>
            <w:vAlign w:val="bottom"/>
            <w:hideMark/>
          </w:tcPr>
          <w:p w14:paraId="051725B8" w14:textId="77777777"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 </w:t>
            </w:r>
          </w:p>
        </w:tc>
      </w:tr>
      <w:tr w:rsidR="00206E27" w:rsidRPr="00206E27" w14:paraId="680BAA10" w14:textId="77777777" w:rsidTr="001E433E">
        <w:trPr>
          <w:trHeight w:val="240"/>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2B4FFF"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w:t>
            </w:r>
          </w:p>
        </w:tc>
        <w:tc>
          <w:tcPr>
            <w:tcW w:w="861" w:type="dxa"/>
            <w:tcBorders>
              <w:top w:val="single" w:sz="4" w:space="0" w:color="auto"/>
              <w:left w:val="nil"/>
              <w:bottom w:val="single" w:sz="4" w:space="0" w:color="auto"/>
              <w:right w:val="single" w:sz="4" w:space="0" w:color="auto"/>
            </w:tcBorders>
            <w:shd w:val="clear" w:color="auto" w:fill="auto"/>
            <w:noWrap/>
            <w:vAlign w:val="bottom"/>
            <w:hideMark/>
          </w:tcPr>
          <w:p w14:paraId="2CA8B4CB"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w:t>
            </w:r>
          </w:p>
        </w:tc>
        <w:tc>
          <w:tcPr>
            <w:tcW w:w="693" w:type="dxa"/>
            <w:tcBorders>
              <w:top w:val="single" w:sz="4" w:space="0" w:color="auto"/>
              <w:left w:val="nil"/>
              <w:bottom w:val="single" w:sz="4" w:space="0" w:color="auto"/>
              <w:right w:val="single" w:sz="4" w:space="0" w:color="auto"/>
            </w:tcBorders>
            <w:shd w:val="clear" w:color="auto" w:fill="auto"/>
            <w:noWrap/>
            <w:vAlign w:val="bottom"/>
            <w:hideMark/>
          </w:tcPr>
          <w:p w14:paraId="5F2C8A57"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w:t>
            </w:r>
          </w:p>
        </w:tc>
        <w:tc>
          <w:tcPr>
            <w:tcW w:w="861" w:type="dxa"/>
            <w:tcBorders>
              <w:top w:val="single" w:sz="4" w:space="0" w:color="auto"/>
              <w:left w:val="nil"/>
              <w:bottom w:val="single" w:sz="4" w:space="0" w:color="auto"/>
              <w:right w:val="single" w:sz="4" w:space="0" w:color="auto"/>
            </w:tcBorders>
            <w:shd w:val="clear" w:color="auto" w:fill="auto"/>
            <w:noWrap/>
            <w:vAlign w:val="bottom"/>
            <w:hideMark/>
          </w:tcPr>
          <w:p w14:paraId="4AC40718"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216</w:t>
            </w: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14:paraId="5D50F53D" w14:textId="303076D3"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N</w:t>
            </w:r>
            <w:r w:rsidR="001E433E">
              <w:rPr>
                <w:rFonts w:ascii="Calibri" w:hAnsi="Calibri" w:cs="Calibri"/>
                <w:color w:val="000000"/>
                <w:sz w:val="18"/>
                <w:szCs w:val="18"/>
                <w:lang w:val="en-US" w:eastAsia="en-US"/>
              </w:rPr>
              <w:t>on-contiguous</w:t>
            </w:r>
          </w:p>
        </w:tc>
        <w:tc>
          <w:tcPr>
            <w:tcW w:w="899" w:type="dxa"/>
            <w:tcBorders>
              <w:top w:val="single" w:sz="4" w:space="0" w:color="auto"/>
              <w:left w:val="nil"/>
              <w:bottom w:val="single" w:sz="4" w:space="0" w:color="auto"/>
              <w:right w:val="single" w:sz="4" w:space="0" w:color="auto"/>
            </w:tcBorders>
            <w:shd w:val="clear" w:color="auto" w:fill="auto"/>
            <w:noWrap/>
            <w:vAlign w:val="bottom"/>
            <w:hideMark/>
          </w:tcPr>
          <w:p w14:paraId="05DD16FB" w14:textId="32B1A7CA"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Outer2</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14:paraId="0DC74B4A"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2.8</w:t>
            </w:r>
          </w:p>
        </w:tc>
        <w:tc>
          <w:tcPr>
            <w:tcW w:w="541" w:type="dxa"/>
            <w:tcBorders>
              <w:top w:val="single" w:sz="4" w:space="0" w:color="auto"/>
              <w:left w:val="nil"/>
              <w:bottom w:val="single" w:sz="4" w:space="0" w:color="auto"/>
              <w:right w:val="single" w:sz="4" w:space="0" w:color="auto"/>
            </w:tcBorders>
            <w:shd w:val="clear" w:color="000000" w:fill="FFFF00"/>
            <w:noWrap/>
            <w:vAlign w:val="bottom"/>
            <w:hideMark/>
          </w:tcPr>
          <w:p w14:paraId="31A020E3" w14:textId="77777777" w:rsidR="00206E27" w:rsidRPr="00206E27" w:rsidRDefault="00206E27" w:rsidP="00206E27">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5.4</w:t>
            </w:r>
          </w:p>
        </w:tc>
        <w:tc>
          <w:tcPr>
            <w:tcW w:w="861" w:type="dxa"/>
            <w:tcBorders>
              <w:top w:val="single" w:sz="4" w:space="0" w:color="auto"/>
              <w:left w:val="nil"/>
              <w:bottom w:val="single" w:sz="4" w:space="0" w:color="auto"/>
              <w:right w:val="single" w:sz="4" w:space="0" w:color="auto"/>
            </w:tcBorders>
            <w:shd w:val="clear" w:color="auto" w:fill="auto"/>
            <w:noWrap/>
            <w:vAlign w:val="bottom"/>
            <w:hideMark/>
          </w:tcPr>
          <w:p w14:paraId="671A777C" w14:textId="77777777"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s4</w:t>
            </w:r>
          </w:p>
        </w:tc>
        <w:tc>
          <w:tcPr>
            <w:tcW w:w="1122" w:type="dxa"/>
            <w:tcBorders>
              <w:top w:val="single" w:sz="4" w:space="0" w:color="auto"/>
              <w:left w:val="nil"/>
              <w:bottom w:val="single" w:sz="4" w:space="0" w:color="auto"/>
              <w:right w:val="single" w:sz="4" w:space="0" w:color="auto"/>
            </w:tcBorders>
            <w:shd w:val="clear" w:color="auto" w:fill="auto"/>
            <w:noWrap/>
            <w:vAlign w:val="bottom"/>
            <w:hideMark/>
          </w:tcPr>
          <w:p w14:paraId="7D66B3C6" w14:textId="12854B48" w:rsidR="00206E27" w:rsidRPr="00206E27" w:rsidRDefault="00206E27" w:rsidP="00206E27">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I</w:t>
            </w:r>
            <w:r>
              <w:rPr>
                <w:rFonts w:ascii="Calibri" w:hAnsi="Calibri" w:cs="Calibri"/>
                <w:color w:val="000000"/>
                <w:sz w:val="18"/>
                <w:szCs w:val="18"/>
                <w:lang w:val="en-US" w:eastAsia="en-US"/>
              </w:rPr>
              <w:t>MD</w:t>
            </w:r>
            <w:r w:rsidRPr="00206E27">
              <w:rPr>
                <w:rFonts w:ascii="Calibri" w:hAnsi="Calibri" w:cs="Calibri"/>
                <w:color w:val="000000"/>
                <w:sz w:val="18"/>
                <w:szCs w:val="18"/>
                <w:lang w:val="en-US" w:eastAsia="en-US"/>
              </w:rPr>
              <w:t>5</w:t>
            </w:r>
          </w:p>
        </w:tc>
      </w:tr>
      <w:tr w:rsidR="001E433E" w:rsidRPr="00206E27" w14:paraId="1964A269" w14:textId="77777777" w:rsidTr="001E433E">
        <w:trPr>
          <w:trHeight w:val="240"/>
        </w:trPr>
        <w:tc>
          <w:tcPr>
            <w:tcW w:w="693" w:type="dxa"/>
            <w:tcBorders>
              <w:top w:val="nil"/>
              <w:left w:val="single" w:sz="4" w:space="0" w:color="auto"/>
              <w:bottom w:val="single" w:sz="4" w:space="0" w:color="auto"/>
              <w:right w:val="single" w:sz="4" w:space="0" w:color="auto"/>
            </w:tcBorders>
            <w:shd w:val="clear" w:color="auto" w:fill="auto"/>
            <w:noWrap/>
            <w:vAlign w:val="bottom"/>
            <w:hideMark/>
          </w:tcPr>
          <w:p w14:paraId="228820D3"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lastRenderedPageBreak/>
              <w:t>1</w:t>
            </w:r>
          </w:p>
        </w:tc>
        <w:tc>
          <w:tcPr>
            <w:tcW w:w="861" w:type="dxa"/>
            <w:tcBorders>
              <w:top w:val="nil"/>
              <w:left w:val="nil"/>
              <w:bottom w:val="single" w:sz="4" w:space="0" w:color="auto"/>
              <w:right w:val="single" w:sz="4" w:space="0" w:color="auto"/>
            </w:tcBorders>
            <w:shd w:val="clear" w:color="auto" w:fill="auto"/>
            <w:noWrap/>
            <w:vAlign w:val="bottom"/>
            <w:hideMark/>
          </w:tcPr>
          <w:p w14:paraId="5B5FFF8A"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140</w:t>
            </w:r>
          </w:p>
        </w:tc>
        <w:tc>
          <w:tcPr>
            <w:tcW w:w="693" w:type="dxa"/>
            <w:tcBorders>
              <w:top w:val="nil"/>
              <w:left w:val="nil"/>
              <w:bottom w:val="single" w:sz="4" w:space="0" w:color="auto"/>
              <w:right w:val="single" w:sz="4" w:space="0" w:color="auto"/>
            </w:tcBorders>
            <w:shd w:val="clear" w:color="auto" w:fill="auto"/>
            <w:noWrap/>
            <w:vAlign w:val="bottom"/>
            <w:hideMark/>
          </w:tcPr>
          <w:p w14:paraId="0CDB3684"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w:t>
            </w:r>
          </w:p>
        </w:tc>
        <w:tc>
          <w:tcPr>
            <w:tcW w:w="861" w:type="dxa"/>
            <w:tcBorders>
              <w:top w:val="nil"/>
              <w:left w:val="nil"/>
              <w:bottom w:val="single" w:sz="4" w:space="0" w:color="auto"/>
              <w:right w:val="single" w:sz="4" w:space="0" w:color="auto"/>
            </w:tcBorders>
            <w:shd w:val="clear" w:color="auto" w:fill="auto"/>
            <w:noWrap/>
            <w:vAlign w:val="bottom"/>
            <w:hideMark/>
          </w:tcPr>
          <w:p w14:paraId="50C71036"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77</w:t>
            </w:r>
          </w:p>
        </w:tc>
        <w:tc>
          <w:tcPr>
            <w:tcW w:w="1473" w:type="dxa"/>
            <w:tcBorders>
              <w:top w:val="nil"/>
              <w:left w:val="nil"/>
              <w:bottom w:val="single" w:sz="4" w:space="0" w:color="auto"/>
              <w:right w:val="single" w:sz="4" w:space="0" w:color="auto"/>
            </w:tcBorders>
            <w:shd w:val="clear" w:color="auto" w:fill="auto"/>
            <w:noWrap/>
            <w:hideMark/>
          </w:tcPr>
          <w:p w14:paraId="7FC5D289" w14:textId="573A9D72"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N</w:t>
            </w:r>
            <w:r w:rsidRPr="00AA66C5">
              <w:rPr>
                <w:rFonts w:ascii="Calibri" w:hAnsi="Calibri" w:cs="Calibri"/>
                <w:color w:val="000000"/>
                <w:sz w:val="18"/>
                <w:szCs w:val="18"/>
                <w:lang w:val="en-US" w:eastAsia="en-US"/>
              </w:rPr>
              <w:t>on-contiguous</w:t>
            </w:r>
          </w:p>
        </w:tc>
        <w:tc>
          <w:tcPr>
            <w:tcW w:w="899" w:type="dxa"/>
            <w:tcBorders>
              <w:top w:val="nil"/>
              <w:left w:val="nil"/>
              <w:bottom w:val="single" w:sz="4" w:space="0" w:color="auto"/>
              <w:right w:val="single" w:sz="4" w:space="0" w:color="auto"/>
            </w:tcBorders>
            <w:shd w:val="clear" w:color="auto" w:fill="auto"/>
            <w:noWrap/>
            <w:vAlign w:val="bottom"/>
            <w:hideMark/>
          </w:tcPr>
          <w:p w14:paraId="632AD9B0" w14:textId="48FF7926"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Outer1</w:t>
            </w:r>
          </w:p>
        </w:tc>
        <w:tc>
          <w:tcPr>
            <w:tcW w:w="590" w:type="dxa"/>
            <w:tcBorders>
              <w:top w:val="nil"/>
              <w:left w:val="nil"/>
              <w:bottom w:val="single" w:sz="4" w:space="0" w:color="auto"/>
              <w:right w:val="single" w:sz="4" w:space="0" w:color="auto"/>
            </w:tcBorders>
            <w:shd w:val="clear" w:color="auto" w:fill="auto"/>
            <w:noWrap/>
            <w:vAlign w:val="bottom"/>
            <w:hideMark/>
          </w:tcPr>
          <w:p w14:paraId="7DEE21F4"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2.9</w:t>
            </w:r>
          </w:p>
        </w:tc>
        <w:tc>
          <w:tcPr>
            <w:tcW w:w="541" w:type="dxa"/>
            <w:tcBorders>
              <w:top w:val="nil"/>
              <w:left w:val="nil"/>
              <w:bottom w:val="single" w:sz="4" w:space="0" w:color="auto"/>
              <w:right w:val="single" w:sz="4" w:space="0" w:color="auto"/>
            </w:tcBorders>
            <w:shd w:val="clear" w:color="000000" w:fill="FFFF00"/>
            <w:noWrap/>
            <w:vAlign w:val="bottom"/>
            <w:hideMark/>
          </w:tcPr>
          <w:p w14:paraId="339998DC"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4.6</w:t>
            </w:r>
          </w:p>
        </w:tc>
        <w:tc>
          <w:tcPr>
            <w:tcW w:w="861" w:type="dxa"/>
            <w:tcBorders>
              <w:top w:val="nil"/>
              <w:left w:val="nil"/>
              <w:bottom w:val="single" w:sz="4" w:space="0" w:color="auto"/>
              <w:right w:val="single" w:sz="4" w:space="0" w:color="auto"/>
            </w:tcBorders>
            <w:shd w:val="clear" w:color="auto" w:fill="auto"/>
            <w:noWrap/>
            <w:vAlign w:val="bottom"/>
            <w:hideMark/>
          </w:tcPr>
          <w:p w14:paraId="2689F648" w14:textId="77777777"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S2</w:t>
            </w:r>
          </w:p>
        </w:tc>
        <w:tc>
          <w:tcPr>
            <w:tcW w:w="1122" w:type="dxa"/>
            <w:tcBorders>
              <w:top w:val="nil"/>
              <w:left w:val="nil"/>
              <w:bottom w:val="single" w:sz="4" w:space="0" w:color="auto"/>
              <w:right w:val="single" w:sz="4" w:space="0" w:color="auto"/>
            </w:tcBorders>
            <w:shd w:val="clear" w:color="auto" w:fill="auto"/>
            <w:noWrap/>
            <w:vAlign w:val="bottom"/>
            <w:hideMark/>
          </w:tcPr>
          <w:p w14:paraId="15B9F124" w14:textId="583F5924"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I</w:t>
            </w:r>
            <w:r>
              <w:rPr>
                <w:rFonts w:ascii="Calibri" w:hAnsi="Calibri" w:cs="Calibri"/>
                <w:color w:val="000000"/>
                <w:sz w:val="18"/>
                <w:szCs w:val="18"/>
                <w:lang w:val="en-US" w:eastAsia="en-US"/>
              </w:rPr>
              <w:t>MD</w:t>
            </w:r>
            <w:r w:rsidRPr="00206E27">
              <w:rPr>
                <w:rFonts w:ascii="Calibri" w:hAnsi="Calibri" w:cs="Calibri"/>
                <w:color w:val="000000"/>
                <w:sz w:val="18"/>
                <w:szCs w:val="18"/>
                <w:lang w:val="en-US" w:eastAsia="en-US"/>
              </w:rPr>
              <w:t>3</w:t>
            </w:r>
          </w:p>
        </w:tc>
      </w:tr>
      <w:tr w:rsidR="001E433E" w:rsidRPr="00206E27" w14:paraId="53FA6AEB" w14:textId="77777777" w:rsidTr="001E433E">
        <w:trPr>
          <w:trHeight w:val="240"/>
        </w:trPr>
        <w:tc>
          <w:tcPr>
            <w:tcW w:w="693" w:type="dxa"/>
            <w:tcBorders>
              <w:top w:val="nil"/>
              <w:left w:val="single" w:sz="4" w:space="0" w:color="auto"/>
              <w:bottom w:val="single" w:sz="4" w:space="0" w:color="auto"/>
              <w:right w:val="single" w:sz="4" w:space="0" w:color="auto"/>
            </w:tcBorders>
            <w:shd w:val="clear" w:color="auto" w:fill="auto"/>
            <w:noWrap/>
            <w:vAlign w:val="bottom"/>
            <w:hideMark/>
          </w:tcPr>
          <w:p w14:paraId="44B74FB1"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w:t>
            </w:r>
          </w:p>
        </w:tc>
        <w:tc>
          <w:tcPr>
            <w:tcW w:w="861" w:type="dxa"/>
            <w:tcBorders>
              <w:top w:val="nil"/>
              <w:left w:val="nil"/>
              <w:bottom w:val="single" w:sz="4" w:space="0" w:color="auto"/>
              <w:right w:val="single" w:sz="4" w:space="0" w:color="auto"/>
            </w:tcBorders>
            <w:shd w:val="clear" w:color="auto" w:fill="auto"/>
            <w:noWrap/>
            <w:vAlign w:val="bottom"/>
            <w:hideMark/>
          </w:tcPr>
          <w:p w14:paraId="4778FFF5"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147</w:t>
            </w:r>
          </w:p>
        </w:tc>
        <w:tc>
          <w:tcPr>
            <w:tcW w:w="693" w:type="dxa"/>
            <w:tcBorders>
              <w:top w:val="nil"/>
              <w:left w:val="nil"/>
              <w:bottom w:val="single" w:sz="4" w:space="0" w:color="auto"/>
              <w:right w:val="single" w:sz="4" w:space="0" w:color="auto"/>
            </w:tcBorders>
            <w:shd w:val="clear" w:color="auto" w:fill="auto"/>
            <w:noWrap/>
            <w:vAlign w:val="bottom"/>
            <w:hideMark/>
          </w:tcPr>
          <w:p w14:paraId="08003EDC"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w:t>
            </w:r>
          </w:p>
        </w:tc>
        <w:tc>
          <w:tcPr>
            <w:tcW w:w="861" w:type="dxa"/>
            <w:tcBorders>
              <w:top w:val="nil"/>
              <w:left w:val="nil"/>
              <w:bottom w:val="single" w:sz="4" w:space="0" w:color="auto"/>
              <w:right w:val="single" w:sz="4" w:space="0" w:color="auto"/>
            </w:tcBorders>
            <w:shd w:val="clear" w:color="auto" w:fill="auto"/>
            <w:noWrap/>
            <w:vAlign w:val="bottom"/>
            <w:hideMark/>
          </w:tcPr>
          <w:p w14:paraId="0C784422"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70</w:t>
            </w:r>
          </w:p>
        </w:tc>
        <w:tc>
          <w:tcPr>
            <w:tcW w:w="1473" w:type="dxa"/>
            <w:tcBorders>
              <w:top w:val="nil"/>
              <w:left w:val="nil"/>
              <w:bottom w:val="single" w:sz="4" w:space="0" w:color="auto"/>
              <w:right w:val="single" w:sz="4" w:space="0" w:color="auto"/>
            </w:tcBorders>
            <w:shd w:val="clear" w:color="auto" w:fill="auto"/>
            <w:noWrap/>
            <w:hideMark/>
          </w:tcPr>
          <w:p w14:paraId="7CDA8764" w14:textId="4E5B7065"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N</w:t>
            </w:r>
            <w:r w:rsidRPr="00AA66C5">
              <w:rPr>
                <w:rFonts w:ascii="Calibri" w:hAnsi="Calibri" w:cs="Calibri"/>
                <w:color w:val="000000"/>
                <w:sz w:val="18"/>
                <w:szCs w:val="18"/>
                <w:lang w:val="en-US" w:eastAsia="en-US"/>
              </w:rPr>
              <w:t>on-contiguous</w:t>
            </w:r>
          </w:p>
        </w:tc>
        <w:tc>
          <w:tcPr>
            <w:tcW w:w="899" w:type="dxa"/>
            <w:tcBorders>
              <w:top w:val="nil"/>
              <w:left w:val="nil"/>
              <w:bottom w:val="single" w:sz="4" w:space="0" w:color="auto"/>
              <w:right w:val="single" w:sz="4" w:space="0" w:color="auto"/>
            </w:tcBorders>
            <w:shd w:val="clear" w:color="auto" w:fill="auto"/>
            <w:noWrap/>
            <w:vAlign w:val="bottom"/>
            <w:hideMark/>
          </w:tcPr>
          <w:p w14:paraId="66890CA0" w14:textId="5BD76FAA"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I</w:t>
            </w:r>
            <w:r>
              <w:rPr>
                <w:rFonts w:ascii="Calibri" w:hAnsi="Calibri" w:cs="Calibri"/>
                <w:color w:val="000000"/>
                <w:sz w:val="18"/>
                <w:szCs w:val="18"/>
                <w:lang w:val="en-US" w:eastAsia="en-US"/>
              </w:rPr>
              <w:t>nner</w:t>
            </w:r>
          </w:p>
        </w:tc>
        <w:tc>
          <w:tcPr>
            <w:tcW w:w="590" w:type="dxa"/>
            <w:tcBorders>
              <w:top w:val="nil"/>
              <w:left w:val="nil"/>
              <w:bottom w:val="single" w:sz="4" w:space="0" w:color="auto"/>
              <w:right w:val="single" w:sz="4" w:space="0" w:color="auto"/>
            </w:tcBorders>
            <w:shd w:val="clear" w:color="auto" w:fill="auto"/>
            <w:noWrap/>
            <w:vAlign w:val="bottom"/>
            <w:hideMark/>
          </w:tcPr>
          <w:p w14:paraId="32B6355C"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w:t>
            </w:r>
          </w:p>
        </w:tc>
        <w:tc>
          <w:tcPr>
            <w:tcW w:w="541" w:type="dxa"/>
            <w:tcBorders>
              <w:top w:val="nil"/>
              <w:left w:val="nil"/>
              <w:bottom w:val="single" w:sz="4" w:space="0" w:color="auto"/>
              <w:right w:val="single" w:sz="4" w:space="0" w:color="auto"/>
            </w:tcBorders>
            <w:shd w:val="clear" w:color="000000" w:fill="FFFF00"/>
            <w:noWrap/>
            <w:vAlign w:val="bottom"/>
            <w:hideMark/>
          </w:tcPr>
          <w:p w14:paraId="1329DF18"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0.2</w:t>
            </w:r>
          </w:p>
        </w:tc>
        <w:tc>
          <w:tcPr>
            <w:tcW w:w="861" w:type="dxa"/>
            <w:tcBorders>
              <w:top w:val="nil"/>
              <w:left w:val="nil"/>
              <w:bottom w:val="single" w:sz="4" w:space="0" w:color="auto"/>
              <w:right w:val="single" w:sz="4" w:space="0" w:color="auto"/>
            </w:tcBorders>
            <w:shd w:val="clear" w:color="auto" w:fill="auto"/>
            <w:noWrap/>
            <w:vAlign w:val="bottom"/>
            <w:hideMark/>
          </w:tcPr>
          <w:p w14:paraId="486058EF" w14:textId="77777777"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S2</w:t>
            </w:r>
          </w:p>
        </w:tc>
        <w:tc>
          <w:tcPr>
            <w:tcW w:w="1122" w:type="dxa"/>
            <w:tcBorders>
              <w:top w:val="nil"/>
              <w:left w:val="nil"/>
              <w:bottom w:val="single" w:sz="4" w:space="0" w:color="auto"/>
              <w:right w:val="single" w:sz="4" w:space="0" w:color="auto"/>
            </w:tcBorders>
            <w:shd w:val="clear" w:color="auto" w:fill="auto"/>
            <w:noWrap/>
            <w:vAlign w:val="bottom"/>
            <w:hideMark/>
          </w:tcPr>
          <w:p w14:paraId="3340B206" w14:textId="1E8A0C9C"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I</w:t>
            </w:r>
            <w:r>
              <w:rPr>
                <w:rFonts w:ascii="Calibri" w:hAnsi="Calibri" w:cs="Calibri"/>
                <w:color w:val="000000"/>
                <w:sz w:val="18"/>
                <w:szCs w:val="18"/>
                <w:lang w:val="en-US" w:eastAsia="en-US"/>
              </w:rPr>
              <w:t>MD</w:t>
            </w:r>
            <w:r w:rsidRPr="00206E27">
              <w:rPr>
                <w:rFonts w:ascii="Calibri" w:hAnsi="Calibri" w:cs="Calibri"/>
                <w:color w:val="000000"/>
                <w:sz w:val="18"/>
                <w:szCs w:val="18"/>
                <w:lang w:val="en-US" w:eastAsia="en-US"/>
              </w:rPr>
              <w:t>5</w:t>
            </w:r>
          </w:p>
        </w:tc>
      </w:tr>
      <w:tr w:rsidR="001E433E" w:rsidRPr="00206E27" w14:paraId="32938AB2" w14:textId="77777777" w:rsidTr="001E433E">
        <w:trPr>
          <w:trHeight w:val="240"/>
        </w:trPr>
        <w:tc>
          <w:tcPr>
            <w:tcW w:w="693" w:type="dxa"/>
            <w:tcBorders>
              <w:top w:val="nil"/>
              <w:left w:val="single" w:sz="4" w:space="0" w:color="auto"/>
              <w:bottom w:val="single" w:sz="4" w:space="0" w:color="auto"/>
              <w:right w:val="single" w:sz="4" w:space="0" w:color="auto"/>
            </w:tcBorders>
            <w:shd w:val="clear" w:color="auto" w:fill="auto"/>
            <w:noWrap/>
            <w:vAlign w:val="bottom"/>
            <w:hideMark/>
          </w:tcPr>
          <w:p w14:paraId="48E491F0"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15</w:t>
            </w:r>
          </w:p>
        </w:tc>
        <w:tc>
          <w:tcPr>
            <w:tcW w:w="861" w:type="dxa"/>
            <w:tcBorders>
              <w:top w:val="nil"/>
              <w:left w:val="nil"/>
              <w:bottom w:val="single" w:sz="4" w:space="0" w:color="auto"/>
              <w:right w:val="single" w:sz="4" w:space="0" w:color="auto"/>
            </w:tcBorders>
            <w:shd w:val="clear" w:color="auto" w:fill="auto"/>
            <w:noWrap/>
            <w:vAlign w:val="bottom"/>
            <w:hideMark/>
          </w:tcPr>
          <w:p w14:paraId="03BF727E"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w:t>
            </w:r>
          </w:p>
        </w:tc>
        <w:tc>
          <w:tcPr>
            <w:tcW w:w="693" w:type="dxa"/>
            <w:tcBorders>
              <w:top w:val="nil"/>
              <w:left w:val="nil"/>
              <w:bottom w:val="single" w:sz="4" w:space="0" w:color="auto"/>
              <w:right w:val="single" w:sz="4" w:space="0" w:color="auto"/>
            </w:tcBorders>
            <w:shd w:val="clear" w:color="auto" w:fill="auto"/>
            <w:noWrap/>
            <w:vAlign w:val="bottom"/>
            <w:hideMark/>
          </w:tcPr>
          <w:p w14:paraId="6297F821"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w:t>
            </w:r>
          </w:p>
        </w:tc>
        <w:tc>
          <w:tcPr>
            <w:tcW w:w="861" w:type="dxa"/>
            <w:tcBorders>
              <w:top w:val="nil"/>
              <w:left w:val="nil"/>
              <w:bottom w:val="single" w:sz="4" w:space="0" w:color="auto"/>
              <w:right w:val="single" w:sz="4" w:space="0" w:color="auto"/>
            </w:tcBorders>
            <w:shd w:val="clear" w:color="auto" w:fill="auto"/>
            <w:noWrap/>
            <w:vAlign w:val="bottom"/>
            <w:hideMark/>
          </w:tcPr>
          <w:p w14:paraId="7B16F834"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216</w:t>
            </w:r>
          </w:p>
        </w:tc>
        <w:tc>
          <w:tcPr>
            <w:tcW w:w="1473" w:type="dxa"/>
            <w:tcBorders>
              <w:top w:val="nil"/>
              <w:left w:val="nil"/>
              <w:bottom w:val="single" w:sz="4" w:space="0" w:color="auto"/>
              <w:right w:val="single" w:sz="4" w:space="0" w:color="auto"/>
            </w:tcBorders>
            <w:shd w:val="clear" w:color="auto" w:fill="auto"/>
            <w:noWrap/>
            <w:hideMark/>
          </w:tcPr>
          <w:p w14:paraId="3B3CEA83" w14:textId="330C30A2"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N</w:t>
            </w:r>
            <w:r w:rsidRPr="00AA66C5">
              <w:rPr>
                <w:rFonts w:ascii="Calibri" w:hAnsi="Calibri" w:cs="Calibri"/>
                <w:color w:val="000000"/>
                <w:sz w:val="18"/>
                <w:szCs w:val="18"/>
                <w:lang w:val="en-US" w:eastAsia="en-US"/>
              </w:rPr>
              <w:t>on-contiguous</w:t>
            </w:r>
          </w:p>
        </w:tc>
        <w:tc>
          <w:tcPr>
            <w:tcW w:w="899" w:type="dxa"/>
            <w:tcBorders>
              <w:top w:val="nil"/>
              <w:left w:val="nil"/>
              <w:bottom w:val="single" w:sz="4" w:space="0" w:color="auto"/>
              <w:right w:val="single" w:sz="4" w:space="0" w:color="auto"/>
            </w:tcBorders>
            <w:shd w:val="clear" w:color="auto" w:fill="auto"/>
            <w:noWrap/>
            <w:vAlign w:val="bottom"/>
            <w:hideMark/>
          </w:tcPr>
          <w:p w14:paraId="2AFD74BD" w14:textId="7F5998E8"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Outer2</w:t>
            </w:r>
          </w:p>
        </w:tc>
        <w:tc>
          <w:tcPr>
            <w:tcW w:w="590" w:type="dxa"/>
            <w:tcBorders>
              <w:top w:val="nil"/>
              <w:left w:val="nil"/>
              <w:bottom w:val="single" w:sz="4" w:space="0" w:color="auto"/>
              <w:right w:val="single" w:sz="4" w:space="0" w:color="auto"/>
            </w:tcBorders>
            <w:shd w:val="clear" w:color="auto" w:fill="auto"/>
            <w:noWrap/>
            <w:vAlign w:val="bottom"/>
            <w:hideMark/>
          </w:tcPr>
          <w:p w14:paraId="587445A2"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0.8</w:t>
            </w:r>
          </w:p>
        </w:tc>
        <w:tc>
          <w:tcPr>
            <w:tcW w:w="541" w:type="dxa"/>
            <w:tcBorders>
              <w:top w:val="nil"/>
              <w:left w:val="nil"/>
              <w:bottom w:val="single" w:sz="4" w:space="0" w:color="auto"/>
              <w:right w:val="single" w:sz="4" w:space="0" w:color="auto"/>
            </w:tcBorders>
            <w:shd w:val="clear" w:color="000000" w:fill="FFFF00"/>
            <w:noWrap/>
            <w:vAlign w:val="bottom"/>
            <w:hideMark/>
          </w:tcPr>
          <w:p w14:paraId="7FA042EC"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2</w:t>
            </w:r>
          </w:p>
        </w:tc>
        <w:tc>
          <w:tcPr>
            <w:tcW w:w="861" w:type="dxa"/>
            <w:tcBorders>
              <w:top w:val="nil"/>
              <w:left w:val="nil"/>
              <w:bottom w:val="single" w:sz="4" w:space="0" w:color="auto"/>
              <w:right w:val="single" w:sz="4" w:space="0" w:color="auto"/>
            </w:tcBorders>
            <w:shd w:val="clear" w:color="auto" w:fill="auto"/>
            <w:noWrap/>
            <w:vAlign w:val="bottom"/>
            <w:hideMark/>
          </w:tcPr>
          <w:p w14:paraId="4234473A" w14:textId="77777777"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S0</w:t>
            </w:r>
          </w:p>
        </w:tc>
        <w:tc>
          <w:tcPr>
            <w:tcW w:w="1122" w:type="dxa"/>
            <w:tcBorders>
              <w:top w:val="nil"/>
              <w:left w:val="nil"/>
              <w:bottom w:val="single" w:sz="4" w:space="0" w:color="auto"/>
              <w:right w:val="single" w:sz="4" w:space="0" w:color="auto"/>
            </w:tcBorders>
            <w:shd w:val="clear" w:color="auto" w:fill="auto"/>
            <w:noWrap/>
            <w:vAlign w:val="bottom"/>
            <w:hideMark/>
          </w:tcPr>
          <w:p w14:paraId="6A9D60B2" w14:textId="2E958EC0"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I</w:t>
            </w:r>
            <w:r>
              <w:rPr>
                <w:rFonts w:ascii="Calibri" w:hAnsi="Calibri" w:cs="Calibri"/>
                <w:color w:val="000000"/>
                <w:sz w:val="18"/>
                <w:szCs w:val="18"/>
                <w:lang w:val="en-US" w:eastAsia="en-US"/>
              </w:rPr>
              <w:t>MD</w:t>
            </w:r>
            <w:r w:rsidRPr="00206E27">
              <w:rPr>
                <w:rFonts w:ascii="Calibri" w:hAnsi="Calibri" w:cs="Calibri"/>
                <w:color w:val="000000"/>
                <w:sz w:val="18"/>
                <w:szCs w:val="18"/>
                <w:lang w:val="en-US" w:eastAsia="en-US"/>
              </w:rPr>
              <w:t>3</w:t>
            </w:r>
          </w:p>
        </w:tc>
      </w:tr>
      <w:tr w:rsidR="001E433E" w:rsidRPr="00206E27" w14:paraId="3C67D787" w14:textId="77777777" w:rsidTr="001E433E">
        <w:trPr>
          <w:trHeight w:val="240"/>
        </w:trPr>
        <w:tc>
          <w:tcPr>
            <w:tcW w:w="693" w:type="dxa"/>
            <w:tcBorders>
              <w:top w:val="nil"/>
              <w:left w:val="single" w:sz="4" w:space="0" w:color="auto"/>
              <w:bottom w:val="single" w:sz="4" w:space="0" w:color="auto"/>
              <w:right w:val="single" w:sz="4" w:space="0" w:color="auto"/>
            </w:tcBorders>
            <w:shd w:val="clear" w:color="auto" w:fill="auto"/>
            <w:noWrap/>
            <w:vAlign w:val="bottom"/>
            <w:hideMark/>
          </w:tcPr>
          <w:p w14:paraId="613C9612"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15</w:t>
            </w:r>
          </w:p>
        </w:tc>
        <w:tc>
          <w:tcPr>
            <w:tcW w:w="861" w:type="dxa"/>
            <w:tcBorders>
              <w:top w:val="nil"/>
              <w:left w:val="nil"/>
              <w:bottom w:val="single" w:sz="4" w:space="0" w:color="auto"/>
              <w:right w:val="single" w:sz="4" w:space="0" w:color="auto"/>
            </w:tcBorders>
            <w:shd w:val="clear" w:color="auto" w:fill="auto"/>
            <w:noWrap/>
            <w:vAlign w:val="bottom"/>
            <w:hideMark/>
          </w:tcPr>
          <w:p w14:paraId="6C560E59"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w:t>
            </w:r>
          </w:p>
        </w:tc>
        <w:tc>
          <w:tcPr>
            <w:tcW w:w="693" w:type="dxa"/>
            <w:tcBorders>
              <w:top w:val="nil"/>
              <w:left w:val="nil"/>
              <w:bottom w:val="single" w:sz="4" w:space="0" w:color="auto"/>
              <w:right w:val="single" w:sz="4" w:space="0" w:color="auto"/>
            </w:tcBorders>
            <w:shd w:val="clear" w:color="auto" w:fill="auto"/>
            <w:noWrap/>
            <w:vAlign w:val="bottom"/>
            <w:hideMark/>
          </w:tcPr>
          <w:p w14:paraId="3C71560E"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15</w:t>
            </w:r>
          </w:p>
        </w:tc>
        <w:tc>
          <w:tcPr>
            <w:tcW w:w="861" w:type="dxa"/>
            <w:tcBorders>
              <w:top w:val="nil"/>
              <w:left w:val="nil"/>
              <w:bottom w:val="single" w:sz="4" w:space="0" w:color="auto"/>
              <w:right w:val="single" w:sz="4" w:space="0" w:color="auto"/>
            </w:tcBorders>
            <w:shd w:val="clear" w:color="auto" w:fill="auto"/>
            <w:noWrap/>
            <w:vAlign w:val="bottom"/>
            <w:hideMark/>
          </w:tcPr>
          <w:p w14:paraId="62FF3C50"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203</w:t>
            </w:r>
          </w:p>
        </w:tc>
        <w:tc>
          <w:tcPr>
            <w:tcW w:w="1473" w:type="dxa"/>
            <w:tcBorders>
              <w:top w:val="nil"/>
              <w:left w:val="nil"/>
              <w:bottom w:val="single" w:sz="4" w:space="0" w:color="auto"/>
              <w:right w:val="single" w:sz="4" w:space="0" w:color="auto"/>
            </w:tcBorders>
            <w:shd w:val="clear" w:color="auto" w:fill="auto"/>
            <w:noWrap/>
            <w:hideMark/>
          </w:tcPr>
          <w:p w14:paraId="74B9B21C" w14:textId="5A3E17D2"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N</w:t>
            </w:r>
            <w:r w:rsidRPr="00AA66C5">
              <w:rPr>
                <w:rFonts w:ascii="Calibri" w:hAnsi="Calibri" w:cs="Calibri"/>
                <w:color w:val="000000"/>
                <w:sz w:val="18"/>
                <w:szCs w:val="18"/>
                <w:lang w:val="en-US" w:eastAsia="en-US"/>
              </w:rPr>
              <w:t>on-contiguous</w:t>
            </w:r>
          </w:p>
        </w:tc>
        <w:tc>
          <w:tcPr>
            <w:tcW w:w="899" w:type="dxa"/>
            <w:tcBorders>
              <w:top w:val="nil"/>
              <w:left w:val="nil"/>
              <w:bottom w:val="single" w:sz="4" w:space="0" w:color="auto"/>
              <w:right w:val="single" w:sz="4" w:space="0" w:color="auto"/>
            </w:tcBorders>
            <w:shd w:val="clear" w:color="auto" w:fill="auto"/>
            <w:noWrap/>
            <w:vAlign w:val="bottom"/>
            <w:hideMark/>
          </w:tcPr>
          <w:p w14:paraId="12F2CF57" w14:textId="1DA62CD9"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Outer2</w:t>
            </w:r>
          </w:p>
        </w:tc>
        <w:tc>
          <w:tcPr>
            <w:tcW w:w="590" w:type="dxa"/>
            <w:tcBorders>
              <w:top w:val="nil"/>
              <w:left w:val="nil"/>
              <w:bottom w:val="single" w:sz="4" w:space="0" w:color="auto"/>
              <w:right w:val="single" w:sz="4" w:space="0" w:color="auto"/>
            </w:tcBorders>
            <w:shd w:val="clear" w:color="auto" w:fill="auto"/>
            <w:noWrap/>
            <w:vAlign w:val="bottom"/>
            <w:hideMark/>
          </w:tcPr>
          <w:p w14:paraId="0808F721"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2.9</w:t>
            </w:r>
          </w:p>
        </w:tc>
        <w:tc>
          <w:tcPr>
            <w:tcW w:w="541" w:type="dxa"/>
            <w:tcBorders>
              <w:top w:val="nil"/>
              <w:left w:val="nil"/>
              <w:bottom w:val="single" w:sz="4" w:space="0" w:color="auto"/>
              <w:right w:val="single" w:sz="4" w:space="0" w:color="auto"/>
            </w:tcBorders>
            <w:shd w:val="clear" w:color="000000" w:fill="FFFF00"/>
            <w:noWrap/>
            <w:vAlign w:val="bottom"/>
            <w:hideMark/>
          </w:tcPr>
          <w:p w14:paraId="5AFD5B25"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3.3</w:t>
            </w:r>
          </w:p>
        </w:tc>
        <w:tc>
          <w:tcPr>
            <w:tcW w:w="861" w:type="dxa"/>
            <w:tcBorders>
              <w:top w:val="nil"/>
              <w:left w:val="nil"/>
              <w:bottom w:val="single" w:sz="4" w:space="0" w:color="auto"/>
              <w:right w:val="single" w:sz="4" w:space="0" w:color="auto"/>
            </w:tcBorders>
            <w:shd w:val="clear" w:color="auto" w:fill="auto"/>
            <w:noWrap/>
            <w:vAlign w:val="bottom"/>
            <w:hideMark/>
          </w:tcPr>
          <w:p w14:paraId="449E7016" w14:textId="77777777"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s4</w:t>
            </w:r>
          </w:p>
        </w:tc>
        <w:tc>
          <w:tcPr>
            <w:tcW w:w="1122" w:type="dxa"/>
            <w:tcBorders>
              <w:top w:val="nil"/>
              <w:left w:val="nil"/>
              <w:bottom w:val="single" w:sz="4" w:space="0" w:color="auto"/>
              <w:right w:val="single" w:sz="4" w:space="0" w:color="auto"/>
            </w:tcBorders>
            <w:shd w:val="clear" w:color="auto" w:fill="auto"/>
            <w:noWrap/>
            <w:vAlign w:val="bottom"/>
            <w:hideMark/>
          </w:tcPr>
          <w:p w14:paraId="0D3EC713" w14:textId="132215EE"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I</w:t>
            </w:r>
            <w:r>
              <w:rPr>
                <w:rFonts w:ascii="Calibri" w:hAnsi="Calibri" w:cs="Calibri"/>
                <w:color w:val="000000"/>
                <w:sz w:val="18"/>
                <w:szCs w:val="18"/>
                <w:lang w:val="en-US" w:eastAsia="en-US"/>
              </w:rPr>
              <w:t>MD</w:t>
            </w:r>
            <w:r w:rsidRPr="00206E27">
              <w:rPr>
                <w:rFonts w:ascii="Calibri" w:hAnsi="Calibri" w:cs="Calibri"/>
                <w:color w:val="000000"/>
                <w:sz w:val="18"/>
                <w:szCs w:val="18"/>
                <w:lang w:val="en-US" w:eastAsia="en-US"/>
              </w:rPr>
              <w:t>5</w:t>
            </w:r>
          </w:p>
        </w:tc>
      </w:tr>
      <w:tr w:rsidR="001E433E" w:rsidRPr="00206E27" w14:paraId="73F362C8" w14:textId="77777777" w:rsidTr="001E433E">
        <w:trPr>
          <w:trHeight w:val="240"/>
        </w:trPr>
        <w:tc>
          <w:tcPr>
            <w:tcW w:w="693" w:type="dxa"/>
            <w:tcBorders>
              <w:top w:val="nil"/>
              <w:left w:val="single" w:sz="4" w:space="0" w:color="auto"/>
              <w:bottom w:val="single" w:sz="4" w:space="0" w:color="auto"/>
              <w:right w:val="single" w:sz="4" w:space="0" w:color="auto"/>
            </w:tcBorders>
            <w:shd w:val="clear" w:color="auto" w:fill="auto"/>
            <w:noWrap/>
            <w:vAlign w:val="bottom"/>
            <w:hideMark/>
          </w:tcPr>
          <w:p w14:paraId="76C435A6"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15</w:t>
            </w:r>
          </w:p>
        </w:tc>
        <w:tc>
          <w:tcPr>
            <w:tcW w:w="861" w:type="dxa"/>
            <w:tcBorders>
              <w:top w:val="nil"/>
              <w:left w:val="nil"/>
              <w:bottom w:val="single" w:sz="4" w:space="0" w:color="auto"/>
              <w:right w:val="single" w:sz="4" w:space="0" w:color="auto"/>
            </w:tcBorders>
            <w:shd w:val="clear" w:color="auto" w:fill="auto"/>
            <w:noWrap/>
            <w:vAlign w:val="bottom"/>
            <w:hideMark/>
          </w:tcPr>
          <w:p w14:paraId="604B18D0"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140</w:t>
            </w:r>
          </w:p>
        </w:tc>
        <w:tc>
          <w:tcPr>
            <w:tcW w:w="693" w:type="dxa"/>
            <w:tcBorders>
              <w:top w:val="nil"/>
              <w:left w:val="nil"/>
              <w:bottom w:val="single" w:sz="4" w:space="0" w:color="auto"/>
              <w:right w:val="single" w:sz="4" w:space="0" w:color="auto"/>
            </w:tcBorders>
            <w:shd w:val="clear" w:color="auto" w:fill="auto"/>
            <w:noWrap/>
            <w:vAlign w:val="bottom"/>
            <w:hideMark/>
          </w:tcPr>
          <w:p w14:paraId="3C03D8FA"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w:t>
            </w:r>
          </w:p>
        </w:tc>
        <w:tc>
          <w:tcPr>
            <w:tcW w:w="861" w:type="dxa"/>
            <w:tcBorders>
              <w:top w:val="nil"/>
              <w:left w:val="nil"/>
              <w:bottom w:val="single" w:sz="4" w:space="0" w:color="auto"/>
              <w:right w:val="single" w:sz="4" w:space="0" w:color="auto"/>
            </w:tcBorders>
            <w:shd w:val="clear" w:color="auto" w:fill="auto"/>
            <w:noWrap/>
            <w:vAlign w:val="bottom"/>
            <w:hideMark/>
          </w:tcPr>
          <w:p w14:paraId="7AA7BA7F"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77</w:t>
            </w:r>
          </w:p>
        </w:tc>
        <w:tc>
          <w:tcPr>
            <w:tcW w:w="1473" w:type="dxa"/>
            <w:tcBorders>
              <w:top w:val="nil"/>
              <w:left w:val="nil"/>
              <w:bottom w:val="single" w:sz="4" w:space="0" w:color="auto"/>
              <w:right w:val="single" w:sz="4" w:space="0" w:color="auto"/>
            </w:tcBorders>
            <w:shd w:val="clear" w:color="auto" w:fill="auto"/>
            <w:noWrap/>
            <w:hideMark/>
          </w:tcPr>
          <w:p w14:paraId="0FAA8583" w14:textId="6D4B6C08"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N</w:t>
            </w:r>
            <w:r w:rsidRPr="00AA66C5">
              <w:rPr>
                <w:rFonts w:ascii="Calibri" w:hAnsi="Calibri" w:cs="Calibri"/>
                <w:color w:val="000000"/>
                <w:sz w:val="18"/>
                <w:szCs w:val="18"/>
                <w:lang w:val="en-US" w:eastAsia="en-US"/>
              </w:rPr>
              <w:t>on-contiguous</w:t>
            </w:r>
          </w:p>
        </w:tc>
        <w:tc>
          <w:tcPr>
            <w:tcW w:w="899" w:type="dxa"/>
            <w:tcBorders>
              <w:top w:val="nil"/>
              <w:left w:val="nil"/>
              <w:bottom w:val="single" w:sz="4" w:space="0" w:color="auto"/>
              <w:right w:val="single" w:sz="4" w:space="0" w:color="auto"/>
            </w:tcBorders>
            <w:shd w:val="clear" w:color="auto" w:fill="auto"/>
            <w:noWrap/>
            <w:vAlign w:val="bottom"/>
            <w:hideMark/>
          </w:tcPr>
          <w:p w14:paraId="1BD0B14F" w14:textId="19FB7C0F"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Outer1</w:t>
            </w:r>
          </w:p>
        </w:tc>
        <w:tc>
          <w:tcPr>
            <w:tcW w:w="590" w:type="dxa"/>
            <w:tcBorders>
              <w:top w:val="nil"/>
              <w:left w:val="nil"/>
              <w:bottom w:val="single" w:sz="4" w:space="0" w:color="auto"/>
              <w:right w:val="single" w:sz="4" w:space="0" w:color="auto"/>
            </w:tcBorders>
            <w:shd w:val="clear" w:color="auto" w:fill="auto"/>
            <w:noWrap/>
            <w:vAlign w:val="bottom"/>
            <w:hideMark/>
          </w:tcPr>
          <w:p w14:paraId="302ED873"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w:t>
            </w:r>
          </w:p>
        </w:tc>
        <w:tc>
          <w:tcPr>
            <w:tcW w:w="541" w:type="dxa"/>
            <w:tcBorders>
              <w:top w:val="nil"/>
              <w:left w:val="nil"/>
              <w:bottom w:val="single" w:sz="4" w:space="0" w:color="auto"/>
              <w:right w:val="single" w:sz="4" w:space="0" w:color="auto"/>
            </w:tcBorders>
            <w:shd w:val="clear" w:color="000000" w:fill="FFFF00"/>
            <w:noWrap/>
            <w:vAlign w:val="bottom"/>
            <w:hideMark/>
          </w:tcPr>
          <w:p w14:paraId="103288D3"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0.3</w:t>
            </w:r>
          </w:p>
        </w:tc>
        <w:tc>
          <w:tcPr>
            <w:tcW w:w="861" w:type="dxa"/>
            <w:tcBorders>
              <w:top w:val="nil"/>
              <w:left w:val="nil"/>
              <w:bottom w:val="single" w:sz="4" w:space="0" w:color="auto"/>
              <w:right w:val="single" w:sz="4" w:space="0" w:color="auto"/>
            </w:tcBorders>
            <w:shd w:val="clear" w:color="auto" w:fill="auto"/>
            <w:noWrap/>
            <w:vAlign w:val="bottom"/>
            <w:hideMark/>
          </w:tcPr>
          <w:p w14:paraId="7DB7C058" w14:textId="77777777"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s1</w:t>
            </w:r>
          </w:p>
        </w:tc>
        <w:tc>
          <w:tcPr>
            <w:tcW w:w="1122" w:type="dxa"/>
            <w:tcBorders>
              <w:top w:val="nil"/>
              <w:left w:val="nil"/>
              <w:bottom w:val="single" w:sz="4" w:space="0" w:color="auto"/>
              <w:right w:val="single" w:sz="4" w:space="0" w:color="auto"/>
            </w:tcBorders>
            <w:shd w:val="clear" w:color="auto" w:fill="auto"/>
            <w:noWrap/>
            <w:vAlign w:val="bottom"/>
            <w:hideMark/>
          </w:tcPr>
          <w:p w14:paraId="0D5AEAEE" w14:textId="070FE99E"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I</w:t>
            </w:r>
            <w:r>
              <w:rPr>
                <w:rFonts w:ascii="Calibri" w:hAnsi="Calibri" w:cs="Calibri"/>
                <w:color w:val="000000"/>
                <w:sz w:val="18"/>
                <w:szCs w:val="18"/>
                <w:lang w:val="en-US" w:eastAsia="en-US"/>
              </w:rPr>
              <w:t>MD</w:t>
            </w:r>
            <w:r w:rsidRPr="00206E27">
              <w:rPr>
                <w:rFonts w:ascii="Calibri" w:hAnsi="Calibri" w:cs="Calibri"/>
                <w:color w:val="000000"/>
                <w:sz w:val="18"/>
                <w:szCs w:val="18"/>
                <w:lang w:val="en-US" w:eastAsia="en-US"/>
              </w:rPr>
              <w:t>3</w:t>
            </w:r>
          </w:p>
        </w:tc>
      </w:tr>
      <w:tr w:rsidR="001E433E" w:rsidRPr="00206E27" w14:paraId="398B1318" w14:textId="77777777" w:rsidTr="001E433E">
        <w:trPr>
          <w:trHeight w:val="240"/>
        </w:trPr>
        <w:tc>
          <w:tcPr>
            <w:tcW w:w="693" w:type="dxa"/>
            <w:tcBorders>
              <w:top w:val="nil"/>
              <w:left w:val="single" w:sz="4" w:space="0" w:color="auto"/>
              <w:bottom w:val="single" w:sz="4" w:space="0" w:color="auto"/>
              <w:right w:val="single" w:sz="4" w:space="0" w:color="auto"/>
            </w:tcBorders>
            <w:shd w:val="clear" w:color="auto" w:fill="auto"/>
            <w:noWrap/>
            <w:vAlign w:val="bottom"/>
            <w:hideMark/>
          </w:tcPr>
          <w:p w14:paraId="5B2186F2"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15</w:t>
            </w:r>
          </w:p>
        </w:tc>
        <w:tc>
          <w:tcPr>
            <w:tcW w:w="861" w:type="dxa"/>
            <w:tcBorders>
              <w:top w:val="nil"/>
              <w:left w:val="nil"/>
              <w:bottom w:val="single" w:sz="4" w:space="0" w:color="auto"/>
              <w:right w:val="single" w:sz="4" w:space="0" w:color="auto"/>
            </w:tcBorders>
            <w:shd w:val="clear" w:color="auto" w:fill="auto"/>
            <w:noWrap/>
            <w:vAlign w:val="bottom"/>
            <w:hideMark/>
          </w:tcPr>
          <w:p w14:paraId="3042C828"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147</w:t>
            </w:r>
          </w:p>
        </w:tc>
        <w:tc>
          <w:tcPr>
            <w:tcW w:w="693" w:type="dxa"/>
            <w:tcBorders>
              <w:top w:val="nil"/>
              <w:left w:val="nil"/>
              <w:bottom w:val="single" w:sz="4" w:space="0" w:color="auto"/>
              <w:right w:val="single" w:sz="4" w:space="0" w:color="auto"/>
            </w:tcBorders>
            <w:shd w:val="clear" w:color="auto" w:fill="auto"/>
            <w:noWrap/>
            <w:vAlign w:val="bottom"/>
            <w:hideMark/>
          </w:tcPr>
          <w:p w14:paraId="0D0582FF"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w:t>
            </w:r>
          </w:p>
        </w:tc>
        <w:tc>
          <w:tcPr>
            <w:tcW w:w="861" w:type="dxa"/>
            <w:tcBorders>
              <w:top w:val="nil"/>
              <w:left w:val="nil"/>
              <w:bottom w:val="single" w:sz="4" w:space="0" w:color="auto"/>
              <w:right w:val="single" w:sz="4" w:space="0" w:color="auto"/>
            </w:tcBorders>
            <w:shd w:val="clear" w:color="auto" w:fill="auto"/>
            <w:noWrap/>
            <w:vAlign w:val="bottom"/>
            <w:hideMark/>
          </w:tcPr>
          <w:p w14:paraId="277F29A9"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70</w:t>
            </w:r>
          </w:p>
        </w:tc>
        <w:tc>
          <w:tcPr>
            <w:tcW w:w="1473" w:type="dxa"/>
            <w:tcBorders>
              <w:top w:val="nil"/>
              <w:left w:val="nil"/>
              <w:bottom w:val="single" w:sz="4" w:space="0" w:color="auto"/>
              <w:right w:val="single" w:sz="4" w:space="0" w:color="auto"/>
            </w:tcBorders>
            <w:shd w:val="clear" w:color="auto" w:fill="auto"/>
            <w:noWrap/>
            <w:hideMark/>
          </w:tcPr>
          <w:p w14:paraId="546DF4A3" w14:textId="1B6F3190"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N</w:t>
            </w:r>
            <w:r w:rsidRPr="00AA66C5">
              <w:rPr>
                <w:rFonts w:ascii="Calibri" w:hAnsi="Calibri" w:cs="Calibri"/>
                <w:color w:val="000000"/>
                <w:sz w:val="18"/>
                <w:szCs w:val="18"/>
                <w:lang w:val="en-US" w:eastAsia="en-US"/>
              </w:rPr>
              <w:t>on-contiguous</w:t>
            </w:r>
          </w:p>
        </w:tc>
        <w:tc>
          <w:tcPr>
            <w:tcW w:w="899" w:type="dxa"/>
            <w:tcBorders>
              <w:top w:val="nil"/>
              <w:left w:val="nil"/>
              <w:bottom w:val="single" w:sz="4" w:space="0" w:color="auto"/>
              <w:right w:val="single" w:sz="4" w:space="0" w:color="auto"/>
            </w:tcBorders>
            <w:shd w:val="clear" w:color="auto" w:fill="auto"/>
            <w:noWrap/>
            <w:vAlign w:val="bottom"/>
            <w:hideMark/>
          </w:tcPr>
          <w:p w14:paraId="194EEC8E" w14:textId="22C5C9E5"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I</w:t>
            </w:r>
            <w:r>
              <w:rPr>
                <w:rFonts w:ascii="Calibri" w:hAnsi="Calibri" w:cs="Calibri"/>
                <w:color w:val="000000"/>
                <w:sz w:val="18"/>
                <w:szCs w:val="18"/>
                <w:lang w:val="en-US" w:eastAsia="en-US"/>
              </w:rPr>
              <w:t>nner</w:t>
            </w:r>
          </w:p>
        </w:tc>
        <w:tc>
          <w:tcPr>
            <w:tcW w:w="590" w:type="dxa"/>
            <w:tcBorders>
              <w:top w:val="nil"/>
              <w:left w:val="nil"/>
              <w:bottom w:val="single" w:sz="4" w:space="0" w:color="auto"/>
              <w:right w:val="single" w:sz="4" w:space="0" w:color="auto"/>
            </w:tcBorders>
            <w:shd w:val="clear" w:color="auto" w:fill="auto"/>
            <w:noWrap/>
            <w:vAlign w:val="bottom"/>
            <w:hideMark/>
          </w:tcPr>
          <w:p w14:paraId="03D5C72D"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w:t>
            </w:r>
          </w:p>
        </w:tc>
        <w:tc>
          <w:tcPr>
            <w:tcW w:w="541" w:type="dxa"/>
            <w:tcBorders>
              <w:top w:val="nil"/>
              <w:left w:val="nil"/>
              <w:bottom w:val="single" w:sz="4" w:space="0" w:color="auto"/>
              <w:right w:val="single" w:sz="4" w:space="0" w:color="auto"/>
            </w:tcBorders>
            <w:shd w:val="clear" w:color="000000" w:fill="FFFF00"/>
            <w:noWrap/>
            <w:vAlign w:val="bottom"/>
            <w:hideMark/>
          </w:tcPr>
          <w:p w14:paraId="3B46B6AE"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w:t>
            </w:r>
          </w:p>
        </w:tc>
        <w:tc>
          <w:tcPr>
            <w:tcW w:w="861" w:type="dxa"/>
            <w:tcBorders>
              <w:top w:val="nil"/>
              <w:left w:val="nil"/>
              <w:bottom w:val="single" w:sz="4" w:space="0" w:color="auto"/>
              <w:right w:val="single" w:sz="4" w:space="0" w:color="auto"/>
            </w:tcBorders>
            <w:shd w:val="clear" w:color="auto" w:fill="auto"/>
            <w:noWrap/>
            <w:vAlign w:val="bottom"/>
            <w:hideMark/>
          </w:tcPr>
          <w:p w14:paraId="22DB06EE" w14:textId="11A5958C"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Na</w:t>
            </w:r>
          </w:p>
        </w:tc>
        <w:tc>
          <w:tcPr>
            <w:tcW w:w="1122" w:type="dxa"/>
            <w:tcBorders>
              <w:top w:val="nil"/>
              <w:left w:val="nil"/>
              <w:bottom w:val="single" w:sz="4" w:space="0" w:color="auto"/>
              <w:right w:val="single" w:sz="4" w:space="0" w:color="auto"/>
            </w:tcBorders>
            <w:shd w:val="clear" w:color="auto" w:fill="auto"/>
            <w:noWrap/>
            <w:vAlign w:val="bottom"/>
            <w:hideMark/>
          </w:tcPr>
          <w:p w14:paraId="47A5AA82" w14:textId="77777777"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 </w:t>
            </w:r>
          </w:p>
        </w:tc>
      </w:tr>
      <w:tr w:rsidR="001E433E" w:rsidRPr="00206E27" w14:paraId="07CD5CFD" w14:textId="77777777" w:rsidTr="001E433E">
        <w:trPr>
          <w:trHeight w:val="240"/>
        </w:trPr>
        <w:tc>
          <w:tcPr>
            <w:tcW w:w="693" w:type="dxa"/>
            <w:tcBorders>
              <w:top w:val="nil"/>
              <w:left w:val="single" w:sz="4" w:space="0" w:color="auto"/>
              <w:bottom w:val="single" w:sz="4" w:space="0" w:color="auto"/>
              <w:right w:val="single" w:sz="4" w:space="0" w:color="auto"/>
            </w:tcBorders>
            <w:shd w:val="clear" w:color="auto" w:fill="auto"/>
            <w:noWrap/>
            <w:vAlign w:val="bottom"/>
            <w:hideMark/>
          </w:tcPr>
          <w:p w14:paraId="27685FB4"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108</w:t>
            </w:r>
          </w:p>
        </w:tc>
        <w:tc>
          <w:tcPr>
            <w:tcW w:w="861" w:type="dxa"/>
            <w:tcBorders>
              <w:top w:val="nil"/>
              <w:left w:val="nil"/>
              <w:bottom w:val="single" w:sz="4" w:space="0" w:color="auto"/>
              <w:right w:val="single" w:sz="4" w:space="0" w:color="auto"/>
            </w:tcBorders>
            <w:shd w:val="clear" w:color="auto" w:fill="auto"/>
            <w:noWrap/>
            <w:vAlign w:val="bottom"/>
            <w:hideMark/>
          </w:tcPr>
          <w:p w14:paraId="6A2C4A04"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w:t>
            </w:r>
          </w:p>
        </w:tc>
        <w:tc>
          <w:tcPr>
            <w:tcW w:w="693" w:type="dxa"/>
            <w:tcBorders>
              <w:top w:val="nil"/>
              <w:left w:val="nil"/>
              <w:bottom w:val="single" w:sz="4" w:space="0" w:color="auto"/>
              <w:right w:val="single" w:sz="4" w:space="0" w:color="auto"/>
            </w:tcBorders>
            <w:shd w:val="clear" w:color="auto" w:fill="auto"/>
            <w:noWrap/>
            <w:vAlign w:val="bottom"/>
            <w:hideMark/>
          </w:tcPr>
          <w:p w14:paraId="40205C30"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w:t>
            </w:r>
          </w:p>
        </w:tc>
        <w:tc>
          <w:tcPr>
            <w:tcW w:w="861" w:type="dxa"/>
            <w:tcBorders>
              <w:top w:val="nil"/>
              <w:left w:val="nil"/>
              <w:bottom w:val="single" w:sz="4" w:space="0" w:color="auto"/>
              <w:right w:val="single" w:sz="4" w:space="0" w:color="auto"/>
            </w:tcBorders>
            <w:shd w:val="clear" w:color="auto" w:fill="auto"/>
            <w:noWrap/>
            <w:vAlign w:val="bottom"/>
            <w:hideMark/>
          </w:tcPr>
          <w:p w14:paraId="347D6405"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216</w:t>
            </w:r>
          </w:p>
        </w:tc>
        <w:tc>
          <w:tcPr>
            <w:tcW w:w="1473" w:type="dxa"/>
            <w:tcBorders>
              <w:top w:val="nil"/>
              <w:left w:val="nil"/>
              <w:bottom w:val="single" w:sz="4" w:space="0" w:color="auto"/>
              <w:right w:val="single" w:sz="4" w:space="0" w:color="auto"/>
            </w:tcBorders>
            <w:shd w:val="clear" w:color="auto" w:fill="auto"/>
            <w:noWrap/>
            <w:hideMark/>
          </w:tcPr>
          <w:p w14:paraId="4972F1B4" w14:textId="3F5B32C5"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N</w:t>
            </w:r>
            <w:r w:rsidRPr="00AA66C5">
              <w:rPr>
                <w:rFonts w:ascii="Calibri" w:hAnsi="Calibri" w:cs="Calibri"/>
                <w:color w:val="000000"/>
                <w:sz w:val="18"/>
                <w:szCs w:val="18"/>
                <w:lang w:val="en-US" w:eastAsia="en-US"/>
              </w:rPr>
              <w:t>on-contiguous</w:t>
            </w:r>
          </w:p>
        </w:tc>
        <w:tc>
          <w:tcPr>
            <w:tcW w:w="899" w:type="dxa"/>
            <w:tcBorders>
              <w:top w:val="nil"/>
              <w:left w:val="nil"/>
              <w:bottom w:val="single" w:sz="4" w:space="0" w:color="auto"/>
              <w:right w:val="single" w:sz="4" w:space="0" w:color="auto"/>
            </w:tcBorders>
            <w:shd w:val="clear" w:color="auto" w:fill="auto"/>
            <w:noWrap/>
            <w:vAlign w:val="bottom"/>
            <w:hideMark/>
          </w:tcPr>
          <w:p w14:paraId="59AF50B8" w14:textId="35D3D394"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Outer2</w:t>
            </w:r>
          </w:p>
        </w:tc>
        <w:tc>
          <w:tcPr>
            <w:tcW w:w="590" w:type="dxa"/>
            <w:tcBorders>
              <w:top w:val="nil"/>
              <w:left w:val="nil"/>
              <w:bottom w:val="single" w:sz="4" w:space="0" w:color="auto"/>
              <w:right w:val="single" w:sz="4" w:space="0" w:color="auto"/>
            </w:tcBorders>
            <w:shd w:val="clear" w:color="000000" w:fill="FFFF00"/>
            <w:noWrap/>
            <w:vAlign w:val="bottom"/>
            <w:hideMark/>
          </w:tcPr>
          <w:p w14:paraId="35B883E0"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1.2</w:t>
            </w:r>
          </w:p>
        </w:tc>
        <w:tc>
          <w:tcPr>
            <w:tcW w:w="541" w:type="dxa"/>
            <w:tcBorders>
              <w:top w:val="nil"/>
              <w:left w:val="nil"/>
              <w:bottom w:val="single" w:sz="4" w:space="0" w:color="auto"/>
              <w:right w:val="single" w:sz="4" w:space="0" w:color="auto"/>
            </w:tcBorders>
            <w:shd w:val="clear" w:color="auto" w:fill="auto"/>
            <w:noWrap/>
            <w:vAlign w:val="bottom"/>
            <w:hideMark/>
          </w:tcPr>
          <w:p w14:paraId="02A80AD6"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0.9</w:t>
            </w:r>
          </w:p>
        </w:tc>
        <w:tc>
          <w:tcPr>
            <w:tcW w:w="861" w:type="dxa"/>
            <w:tcBorders>
              <w:top w:val="nil"/>
              <w:left w:val="nil"/>
              <w:bottom w:val="single" w:sz="4" w:space="0" w:color="auto"/>
              <w:right w:val="single" w:sz="4" w:space="0" w:color="auto"/>
            </w:tcBorders>
            <w:shd w:val="clear" w:color="auto" w:fill="auto"/>
            <w:noWrap/>
            <w:vAlign w:val="bottom"/>
            <w:hideMark/>
          </w:tcPr>
          <w:p w14:paraId="03B45AC9" w14:textId="77777777"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s2</w:t>
            </w:r>
          </w:p>
        </w:tc>
        <w:tc>
          <w:tcPr>
            <w:tcW w:w="1122" w:type="dxa"/>
            <w:tcBorders>
              <w:top w:val="nil"/>
              <w:left w:val="nil"/>
              <w:bottom w:val="single" w:sz="4" w:space="0" w:color="auto"/>
              <w:right w:val="single" w:sz="4" w:space="0" w:color="auto"/>
            </w:tcBorders>
            <w:shd w:val="clear" w:color="auto" w:fill="auto"/>
            <w:noWrap/>
            <w:vAlign w:val="bottom"/>
            <w:hideMark/>
          </w:tcPr>
          <w:p w14:paraId="390B767D" w14:textId="77777777"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 </w:t>
            </w:r>
          </w:p>
        </w:tc>
      </w:tr>
      <w:tr w:rsidR="001E433E" w:rsidRPr="00206E27" w14:paraId="63A9B0D4" w14:textId="77777777" w:rsidTr="001E433E">
        <w:trPr>
          <w:trHeight w:val="240"/>
        </w:trPr>
        <w:tc>
          <w:tcPr>
            <w:tcW w:w="693" w:type="dxa"/>
            <w:tcBorders>
              <w:top w:val="nil"/>
              <w:left w:val="single" w:sz="4" w:space="0" w:color="auto"/>
              <w:bottom w:val="single" w:sz="4" w:space="0" w:color="auto"/>
              <w:right w:val="single" w:sz="4" w:space="0" w:color="auto"/>
            </w:tcBorders>
            <w:shd w:val="clear" w:color="auto" w:fill="auto"/>
            <w:noWrap/>
            <w:vAlign w:val="bottom"/>
            <w:hideMark/>
          </w:tcPr>
          <w:p w14:paraId="6C751A51"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108</w:t>
            </w:r>
          </w:p>
        </w:tc>
        <w:tc>
          <w:tcPr>
            <w:tcW w:w="861" w:type="dxa"/>
            <w:tcBorders>
              <w:top w:val="nil"/>
              <w:left w:val="nil"/>
              <w:bottom w:val="single" w:sz="4" w:space="0" w:color="auto"/>
              <w:right w:val="single" w:sz="4" w:space="0" w:color="auto"/>
            </w:tcBorders>
            <w:shd w:val="clear" w:color="auto" w:fill="auto"/>
            <w:noWrap/>
            <w:vAlign w:val="bottom"/>
            <w:hideMark/>
          </w:tcPr>
          <w:p w14:paraId="637F8F68"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w:t>
            </w:r>
          </w:p>
        </w:tc>
        <w:tc>
          <w:tcPr>
            <w:tcW w:w="693" w:type="dxa"/>
            <w:tcBorders>
              <w:top w:val="nil"/>
              <w:left w:val="nil"/>
              <w:bottom w:val="single" w:sz="4" w:space="0" w:color="auto"/>
              <w:right w:val="single" w:sz="4" w:space="0" w:color="auto"/>
            </w:tcBorders>
            <w:shd w:val="clear" w:color="auto" w:fill="auto"/>
            <w:noWrap/>
            <w:vAlign w:val="bottom"/>
            <w:hideMark/>
          </w:tcPr>
          <w:p w14:paraId="2FAD7DE5"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108</w:t>
            </w:r>
          </w:p>
        </w:tc>
        <w:tc>
          <w:tcPr>
            <w:tcW w:w="861" w:type="dxa"/>
            <w:tcBorders>
              <w:top w:val="nil"/>
              <w:left w:val="nil"/>
              <w:bottom w:val="single" w:sz="4" w:space="0" w:color="auto"/>
              <w:right w:val="single" w:sz="4" w:space="0" w:color="auto"/>
            </w:tcBorders>
            <w:shd w:val="clear" w:color="auto" w:fill="auto"/>
            <w:noWrap/>
            <w:vAlign w:val="bottom"/>
            <w:hideMark/>
          </w:tcPr>
          <w:p w14:paraId="2DC3905C"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109</w:t>
            </w:r>
          </w:p>
        </w:tc>
        <w:tc>
          <w:tcPr>
            <w:tcW w:w="1473" w:type="dxa"/>
            <w:tcBorders>
              <w:top w:val="nil"/>
              <w:left w:val="nil"/>
              <w:bottom w:val="single" w:sz="4" w:space="0" w:color="auto"/>
              <w:right w:val="single" w:sz="4" w:space="0" w:color="auto"/>
            </w:tcBorders>
            <w:shd w:val="clear" w:color="auto" w:fill="auto"/>
            <w:noWrap/>
            <w:hideMark/>
          </w:tcPr>
          <w:p w14:paraId="4285EEEA" w14:textId="23BEE0C0"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N</w:t>
            </w:r>
            <w:r w:rsidRPr="00AA66C5">
              <w:rPr>
                <w:rFonts w:ascii="Calibri" w:hAnsi="Calibri" w:cs="Calibri"/>
                <w:color w:val="000000"/>
                <w:sz w:val="18"/>
                <w:szCs w:val="18"/>
                <w:lang w:val="en-US" w:eastAsia="en-US"/>
              </w:rPr>
              <w:t>on-contiguous</w:t>
            </w:r>
          </w:p>
        </w:tc>
        <w:tc>
          <w:tcPr>
            <w:tcW w:w="899" w:type="dxa"/>
            <w:tcBorders>
              <w:top w:val="nil"/>
              <w:left w:val="nil"/>
              <w:bottom w:val="single" w:sz="4" w:space="0" w:color="auto"/>
              <w:right w:val="single" w:sz="4" w:space="0" w:color="auto"/>
            </w:tcBorders>
            <w:shd w:val="clear" w:color="auto" w:fill="auto"/>
            <w:noWrap/>
            <w:vAlign w:val="bottom"/>
            <w:hideMark/>
          </w:tcPr>
          <w:p w14:paraId="272B6A84" w14:textId="395ECBC1"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Outer2</w:t>
            </w:r>
          </w:p>
        </w:tc>
        <w:tc>
          <w:tcPr>
            <w:tcW w:w="590" w:type="dxa"/>
            <w:tcBorders>
              <w:top w:val="nil"/>
              <w:left w:val="nil"/>
              <w:bottom w:val="single" w:sz="4" w:space="0" w:color="auto"/>
              <w:right w:val="single" w:sz="4" w:space="0" w:color="auto"/>
            </w:tcBorders>
            <w:shd w:val="clear" w:color="000000" w:fill="FFFF00"/>
            <w:noWrap/>
            <w:vAlign w:val="bottom"/>
            <w:hideMark/>
          </w:tcPr>
          <w:p w14:paraId="47A205D2"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3.5</w:t>
            </w:r>
          </w:p>
        </w:tc>
        <w:tc>
          <w:tcPr>
            <w:tcW w:w="541" w:type="dxa"/>
            <w:tcBorders>
              <w:top w:val="nil"/>
              <w:left w:val="nil"/>
              <w:bottom w:val="single" w:sz="4" w:space="0" w:color="auto"/>
              <w:right w:val="single" w:sz="4" w:space="0" w:color="auto"/>
            </w:tcBorders>
            <w:shd w:val="clear" w:color="auto" w:fill="auto"/>
            <w:noWrap/>
            <w:vAlign w:val="bottom"/>
            <w:hideMark/>
          </w:tcPr>
          <w:p w14:paraId="2DC62826"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1.2</w:t>
            </w:r>
          </w:p>
        </w:tc>
        <w:tc>
          <w:tcPr>
            <w:tcW w:w="861" w:type="dxa"/>
            <w:tcBorders>
              <w:top w:val="nil"/>
              <w:left w:val="nil"/>
              <w:bottom w:val="single" w:sz="4" w:space="0" w:color="auto"/>
              <w:right w:val="single" w:sz="4" w:space="0" w:color="auto"/>
            </w:tcBorders>
            <w:shd w:val="clear" w:color="auto" w:fill="auto"/>
            <w:noWrap/>
            <w:vAlign w:val="bottom"/>
            <w:hideMark/>
          </w:tcPr>
          <w:p w14:paraId="25FF11FF" w14:textId="77777777"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s2</w:t>
            </w:r>
          </w:p>
        </w:tc>
        <w:tc>
          <w:tcPr>
            <w:tcW w:w="1122" w:type="dxa"/>
            <w:tcBorders>
              <w:top w:val="nil"/>
              <w:left w:val="nil"/>
              <w:bottom w:val="single" w:sz="4" w:space="0" w:color="auto"/>
              <w:right w:val="single" w:sz="4" w:space="0" w:color="auto"/>
            </w:tcBorders>
            <w:shd w:val="clear" w:color="auto" w:fill="auto"/>
            <w:noWrap/>
            <w:vAlign w:val="bottom"/>
            <w:hideMark/>
          </w:tcPr>
          <w:p w14:paraId="45623575" w14:textId="7F72F0AE"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I</w:t>
            </w:r>
            <w:r>
              <w:rPr>
                <w:rFonts w:ascii="Calibri" w:hAnsi="Calibri" w:cs="Calibri"/>
                <w:color w:val="000000"/>
                <w:sz w:val="18"/>
                <w:szCs w:val="18"/>
                <w:lang w:val="en-US" w:eastAsia="en-US"/>
              </w:rPr>
              <w:t>MD</w:t>
            </w:r>
            <w:r w:rsidRPr="00206E27">
              <w:rPr>
                <w:rFonts w:ascii="Calibri" w:hAnsi="Calibri" w:cs="Calibri"/>
                <w:color w:val="000000"/>
                <w:sz w:val="18"/>
                <w:szCs w:val="18"/>
                <w:lang w:val="en-US" w:eastAsia="en-US"/>
              </w:rPr>
              <w:t>3</w:t>
            </w:r>
          </w:p>
        </w:tc>
      </w:tr>
      <w:tr w:rsidR="001E433E" w:rsidRPr="00206E27" w14:paraId="2496A0CB" w14:textId="77777777" w:rsidTr="001E433E">
        <w:trPr>
          <w:trHeight w:val="240"/>
        </w:trPr>
        <w:tc>
          <w:tcPr>
            <w:tcW w:w="693" w:type="dxa"/>
            <w:tcBorders>
              <w:top w:val="nil"/>
              <w:left w:val="single" w:sz="4" w:space="0" w:color="auto"/>
              <w:bottom w:val="single" w:sz="4" w:space="0" w:color="auto"/>
              <w:right w:val="single" w:sz="4" w:space="0" w:color="auto"/>
            </w:tcBorders>
            <w:shd w:val="clear" w:color="auto" w:fill="auto"/>
            <w:noWrap/>
            <w:vAlign w:val="bottom"/>
            <w:hideMark/>
          </w:tcPr>
          <w:p w14:paraId="7FF1A15C"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108</w:t>
            </w:r>
          </w:p>
        </w:tc>
        <w:tc>
          <w:tcPr>
            <w:tcW w:w="861" w:type="dxa"/>
            <w:tcBorders>
              <w:top w:val="nil"/>
              <w:left w:val="nil"/>
              <w:bottom w:val="single" w:sz="4" w:space="0" w:color="auto"/>
              <w:right w:val="single" w:sz="4" w:space="0" w:color="auto"/>
            </w:tcBorders>
            <w:shd w:val="clear" w:color="auto" w:fill="auto"/>
            <w:noWrap/>
            <w:vAlign w:val="bottom"/>
            <w:hideMark/>
          </w:tcPr>
          <w:p w14:paraId="73C83949"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109</w:t>
            </w:r>
          </w:p>
        </w:tc>
        <w:tc>
          <w:tcPr>
            <w:tcW w:w="693" w:type="dxa"/>
            <w:tcBorders>
              <w:top w:val="nil"/>
              <w:left w:val="nil"/>
              <w:bottom w:val="single" w:sz="4" w:space="0" w:color="auto"/>
              <w:right w:val="single" w:sz="4" w:space="0" w:color="auto"/>
            </w:tcBorders>
            <w:shd w:val="clear" w:color="auto" w:fill="auto"/>
            <w:noWrap/>
            <w:vAlign w:val="bottom"/>
            <w:hideMark/>
          </w:tcPr>
          <w:p w14:paraId="634A90E4"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w:t>
            </w:r>
          </w:p>
        </w:tc>
        <w:tc>
          <w:tcPr>
            <w:tcW w:w="861" w:type="dxa"/>
            <w:tcBorders>
              <w:top w:val="nil"/>
              <w:left w:val="nil"/>
              <w:bottom w:val="single" w:sz="4" w:space="0" w:color="auto"/>
              <w:right w:val="single" w:sz="4" w:space="0" w:color="auto"/>
            </w:tcBorders>
            <w:shd w:val="clear" w:color="auto" w:fill="auto"/>
            <w:noWrap/>
            <w:vAlign w:val="bottom"/>
            <w:hideMark/>
          </w:tcPr>
          <w:p w14:paraId="3EA55FE8"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108</w:t>
            </w:r>
          </w:p>
        </w:tc>
        <w:tc>
          <w:tcPr>
            <w:tcW w:w="1473" w:type="dxa"/>
            <w:tcBorders>
              <w:top w:val="nil"/>
              <w:left w:val="nil"/>
              <w:bottom w:val="single" w:sz="4" w:space="0" w:color="auto"/>
              <w:right w:val="single" w:sz="4" w:space="0" w:color="auto"/>
            </w:tcBorders>
            <w:shd w:val="clear" w:color="auto" w:fill="auto"/>
            <w:noWrap/>
            <w:hideMark/>
          </w:tcPr>
          <w:p w14:paraId="695D2264" w14:textId="403476E5"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N</w:t>
            </w:r>
            <w:r w:rsidRPr="00AA66C5">
              <w:rPr>
                <w:rFonts w:ascii="Calibri" w:hAnsi="Calibri" w:cs="Calibri"/>
                <w:color w:val="000000"/>
                <w:sz w:val="18"/>
                <w:szCs w:val="18"/>
                <w:lang w:val="en-US" w:eastAsia="en-US"/>
              </w:rPr>
              <w:t>on-contiguous</w:t>
            </w:r>
          </w:p>
        </w:tc>
        <w:tc>
          <w:tcPr>
            <w:tcW w:w="899" w:type="dxa"/>
            <w:tcBorders>
              <w:top w:val="nil"/>
              <w:left w:val="nil"/>
              <w:bottom w:val="single" w:sz="4" w:space="0" w:color="auto"/>
              <w:right w:val="single" w:sz="4" w:space="0" w:color="auto"/>
            </w:tcBorders>
            <w:shd w:val="clear" w:color="auto" w:fill="auto"/>
            <w:noWrap/>
            <w:vAlign w:val="bottom"/>
            <w:hideMark/>
          </w:tcPr>
          <w:p w14:paraId="34FD51BC" w14:textId="3D42937E"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Outer1</w:t>
            </w:r>
          </w:p>
        </w:tc>
        <w:tc>
          <w:tcPr>
            <w:tcW w:w="590" w:type="dxa"/>
            <w:tcBorders>
              <w:top w:val="nil"/>
              <w:left w:val="nil"/>
              <w:bottom w:val="single" w:sz="4" w:space="0" w:color="auto"/>
              <w:right w:val="single" w:sz="4" w:space="0" w:color="auto"/>
            </w:tcBorders>
            <w:shd w:val="clear" w:color="000000" w:fill="FFFF00"/>
            <w:noWrap/>
            <w:vAlign w:val="bottom"/>
            <w:hideMark/>
          </w:tcPr>
          <w:p w14:paraId="7535795A"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w:t>
            </w:r>
          </w:p>
        </w:tc>
        <w:tc>
          <w:tcPr>
            <w:tcW w:w="541" w:type="dxa"/>
            <w:tcBorders>
              <w:top w:val="nil"/>
              <w:left w:val="nil"/>
              <w:bottom w:val="single" w:sz="4" w:space="0" w:color="auto"/>
              <w:right w:val="single" w:sz="4" w:space="0" w:color="auto"/>
            </w:tcBorders>
            <w:shd w:val="clear" w:color="auto" w:fill="auto"/>
            <w:noWrap/>
            <w:vAlign w:val="bottom"/>
            <w:hideMark/>
          </w:tcPr>
          <w:p w14:paraId="1F7D6CA8"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w:t>
            </w:r>
          </w:p>
        </w:tc>
        <w:tc>
          <w:tcPr>
            <w:tcW w:w="861" w:type="dxa"/>
            <w:tcBorders>
              <w:top w:val="nil"/>
              <w:left w:val="nil"/>
              <w:bottom w:val="single" w:sz="4" w:space="0" w:color="auto"/>
              <w:right w:val="single" w:sz="4" w:space="0" w:color="auto"/>
            </w:tcBorders>
            <w:shd w:val="clear" w:color="auto" w:fill="auto"/>
            <w:noWrap/>
            <w:vAlign w:val="bottom"/>
            <w:hideMark/>
          </w:tcPr>
          <w:p w14:paraId="29BE1F5B" w14:textId="3E18464A"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Na</w:t>
            </w:r>
          </w:p>
        </w:tc>
        <w:tc>
          <w:tcPr>
            <w:tcW w:w="1122" w:type="dxa"/>
            <w:tcBorders>
              <w:top w:val="nil"/>
              <w:left w:val="nil"/>
              <w:bottom w:val="single" w:sz="4" w:space="0" w:color="auto"/>
              <w:right w:val="single" w:sz="4" w:space="0" w:color="auto"/>
            </w:tcBorders>
            <w:shd w:val="clear" w:color="auto" w:fill="auto"/>
            <w:noWrap/>
            <w:vAlign w:val="bottom"/>
            <w:hideMark/>
          </w:tcPr>
          <w:p w14:paraId="7DC5B3FB" w14:textId="77777777"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 </w:t>
            </w:r>
          </w:p>
        </w:tc>
      </w:tr>
      <w:tr w:rsidR="001E433E" w:rsidRPr="00206E27" w14:paraId="09ABD871" w14:textId="77777777" w:rsidTr="001E433E">
        <w:trPr>
          <w:trHeight w:val="240"/>
        </w:trPr>
        <w:tc>
          <w:tcPr>
            <w:tcW w:w="693" w:type="dxa"/>
            <w:tcBorders>
              <w:top w:val="nil"/>
              <w:left w:val="single" w:sz="4" w:space="0" w:color="auto"/>
              <w:bottom w:val="single" w:sz="4" w:space="0" w:color="auto"/>
              <w:right w:val="single" w:sz="4" w:space="0" w:color="auto"/>
            </w:tcBorders>
            <w:shd w:val="clear" w:color="auto" w:fill="auto"/>
            <w:noWrap/>
            <w:vAlign w:val="bottom"/>
            <w:hideMark/>
          </w:tcPr>
          <w:p w14:paraId="41A341EB"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216</w:t>
            </w:r>
          </w:p>
        </w:tc>
        <w:tc>
          <w:tcPr>
            <w:tcW w:w="861" w:type="dxa"/>
            <w:tcBorders>
              <w:top w:val="nil"/>
              <w:left w:val="nil"/>
              <w:bottom w:val="single" w:sz="4" w:space="0" w:color="auto"/>
              <w:right w:val="single" w:sz="4" w:space="0" w:color="auto"/>
            </w:tcBorders>
            <w:shd w:val="clear" w:color="auto" w:fill="auto"/>
            <w:noWrap/>
            <w:vAlign w:val="bottom"/>
            <w:hideMark/>
          </w:tcPr>
          <w:p w14:paraId="2F24BAB9"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w:t>
            </w:r>
          </w:p>
        </w:tc>
        <w:tc>
          <w:tcPr>
            <w:tcW w:w="693" w:type="dxa"/>
            <w:tcBorders>
              <w:top w:val="nil"/>
              <w:left w:val="nil"/>
              <w:bottom w:val="single" w:sz="4" w:space="0" w:color="auto"/>
              <w:right w:val="single" w:sz="4" w:space="0" w:color="auto"/>
            </w:tcBorders>
            <w:shd w:val="clear" w:color="auto" w:fill="auto"/>
            <w:noWrap/>
            <w:vAlign w:val="bottom"/>
            <w:hideMark/>
          </w:tcPr>
          <w:p w14:paraId="2F1C29B1"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w:t>
            </w:r>
          </w:p>
        </w:tc>
        <w:tc>
          <w:tcPr>
            <w:tcW w:w="861" w:type="dxa"/>
            <w:tcBorders>
              <w:top w:val="nil"/>
              <w:left w:val="nil"/>
              <w:bottom w:val="single" w:sz="4" w:space="0" w:color="auto"/>
              <w:right w:val="single" w:sz="4" w:space="0" w:color="auto"/>
            </w:tcBorders>
            <w:shd w:val="clear" w:color="auto" w:fill="auto"/>
            <w:noWrap/>
            <w:vAlign w:val="bottom"/>
            <w:hideMark/>
          </w:tcPr>
          <w:p w14:paraId="66784703"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216</w:t>
            </w:r>
          </w:p>
        </w:tc>
        <w:tc>
          <w:tcPr>
            <w:tcW w:w="1473" w:type="dxa"/>
            <w:tcBorders>
              <w:top w:val="nil"/>
              <w:left w:val="nil"/>
              <w:bottom w:val="single" w:sz="4" w:space="0" w:color="auto"/>
              <w:right w:val="single" w:sz="4" w:space="0" w:color="auto"/>
            </w:tcBorders>
            <w:shd w:val="clear" w:color="auto" w:fill="auto"/>
            <w:noWrap/>
            <w:hideMark/>
          </w:tcPr>
          <w:p w14:paraId="2F492485" w14:textId="282C5D3D"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N</w:t>
            </w:r>
            <w:r w:rsidRPr="00AA66C5">
              <w:rPr>
                <w:rFonts w:ascii="Calibri" w:hAnsi="Calibri" w:cs="Calibri"/>
                <w:color w:val="000000"/>
                <w:sz w:val="18"/>
                <w:szCs w:val="18"/>
                <w:lang w:val="en-US" w:eastAsia="en-US"/>
              </w:rPr>
              <w:t>on-contiguous</w:t>
            </w:r>
          </w:p>
        </w:tc>
        <w:tc>
          <w:tcPr>
            <w:tcW w:w="899" w:type="dxa"/>
            <w:tcBorders>
              <w:top w:val="nil"/>
              <w:left w:val="nil"/>
              <w:bottom w:val="single" w:sz="4" w:space="0" w:color="auto"/>
              <w:right w:val="single" w:sz="4" w:space="0" w:color="auto"/>
            </w:tcBorders>
            <w:shd w:val="clear" w:color="auto" w:fill="auto"/>
            <w:noWrap/>
            <w:vAlign w:val="bottom"/>
            <w:hideMark/>
          </w:tcPr>
          <w:p w14:paraId="240AC168" w14:textId="4888CDFA"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Outer2</w:t>
            </w:r>
          </w:p>
        </w:tc>
        <w:tc>
          <w:tcPr>
            <w:tcW w:w="590" w:type="dxa"/>
            <w:tcBorders>
              <w:top w:val="nil"/>
              <w:left w:val="nil"/>
              <w:bottom w:val="single" w:sz="4" w:space="0" w:color="auto"/>
              <w:right w:val="single" w:sz="4" w:space="0" w:color="auto"/>
            </w:tcBorders>
            <w:shd w:val="clear" w:color="000000" w:fill="FFFF00"/>
            <w:noWrap/>
            <w:vAlign w:val="bottom"/>
            <w:hideMark/>
          </w:tcPr>
          <w:p w14:paraId="4BAA8A5F"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1.4</w:t>
            </w:r>
          </w:p>
        </w:tc>
        <w:tc>
          <w:tcPr>
            <w:tcW w:w="541" w:type="dxa"/>
            <w:tcBorders>
              <w:top w:val="nil"/>
              <w:left w:val="nil"/>
              <w:bottom w:val="single" w:sz="4" w:space="0" w:color="auto"/>
              <w:right w:val="single" w:sz="4" w:space="0" w:color="auto"/>
            </w:tcBorders>
            <w:shd w:val="clear" w:color="auto" w:fill="auto"/>
            <w:noWrap/>
            <w:vAlign w:val="bottom"/>
            <w:hideMark/>
          </w:tcPr>
          <w:p w14:paraId="688B4550"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0.3</w:t>
            </w:r>
          </w:p>
        </w:tc>
        <w:tc>
          <w:tcPr>
            <w:tcW w:w="861" w:type="dxa"/>
            <w:tcBorders>
              <w:top w:val="nil"/>
              <w:left w:val="nil"/>
              <w:bottom w:val="single" w:sz="4" w:space="0" w:color="auto"/>
              <w:right w:val="single" w:sz="4" w:space="0" w:color="auto"/>
            </w:tcBorders>
            <w:shd w:val="clear" w:color="auto" w:fill="auto"/>
            <w:noWrap/>
            <w:vAlign w:val="bottom"/>
            <w:hideMark/>
          </w:tcPr>
          <w:p w14:paraId="41EEEFFE" w14:textId="77777777"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S2</w:t>
            </w:r>
          </w:p>
        </w:tc>
        <w:tc>
          <w:tcPr>
            <w:tcW w:w="1122" w:type="dxa"/>
            <w:tcBorders>
              <w:top w:val="nil"/>
              <w:left w:val="nil"/>
              <w:bottom w:val="single" w:sz="4" w:space="0" w:color="auto"/>
              <w:right w:val="single" w:sz="4" w:space="0" w:color="auto"/>
            </w:tcBorders>
            <w:shd w:val="clear" w:color="auto" w:fill="auto"/>
            <w:noWrap/>
            <w:vAlign w:val="bottom"/>
            <w:hideMark/>
          </w:tcPr>
          <w:p w14:paraId="0679CCA0" w14:textId="42AE7E52"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I</w:t>
            </w:r>
            <w:r>
              <w:rPr>
                <w:rFonts w:ascii="Calibri" w:hAnsi="Calibri" w:cs="Calibri"/>
                <w:color w:val="000000"/>
                <w:sz w:val="18"/>
                <w:szCs w:val="18"/>
                <w:lang w:val="en-US" w:eastAsia="en-US"/>
              </w:rPr>
              <w:t>MD</w:t>
            </w:r>
            <w:r w:rsidRPr="00206E27">
              <w:rPr>
                <w:rFonts w:ascii="Calibri" w:hAnsi="Calibri" w:cs="Calibri"/>
                <w:color w:val="000000"/>
                <w:sz w:val="18"/>
                <w:szCs w:val="18"/>
                <w:lang w:val="en-US" w:eastAsia="en-US"/>
              </w:rPr>
              <w:t>3</w:t>
            </w:r>
          </w:p>
        </w:tc>
      </w:tr>
      <w:tr w:rsidR="001E433E" w:rsidRPr="00206E27" w14:paraId="5B3D8346" w14:textId="77777777" w:rsidTr="001E433E">
        <w:trPr>
          <w:trHeight w:val="240"/>
        </w:trPr>
        <w:tc>
          <w:tcPr>
            <w:tcW w:w="693" w:type="dxa"/>
            <w:tcBorders>
              <w:top w:val="nil"/>
              <w:left w:val="single" w:sz="4" w:space="0" w:color="auto"/>
              <w:bottom w:val="single" w:sz="4" w:space="0" w:color="auto"/>
              <w:right w:val="single" w:sz="4" w:space="0" w:color="auto"/>
            </w:tcBorders>
            <w:shd w:val="clear" w:color="auto" w:fill="auto"/>
            <w:noWrap/>
            <w:vAlign w:val="bottom"/>
            <w:hideMark/>
          </w:tcPr>
          <w:p w14:paraId="209B1103"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216</w:t>
            </w:r>
          </w:p>
        </w:tc>
        <w:tc>
          <w:tcPr>
            <w:tcW w:w="861" w:type="dxa"/>
            <w:tcBorders>
              <w:top w:val="nil"/>
              <w:left w:val="nil"/>
              <w:bottom w:val="single" w:sz="4" w:space="0" w:color="auto"/>
              <w:right w:val="single" w:sz="4" w:space="0" w:color="auto"/>
            </w:tcBorders>
            <w:shd w:val="clear" w:color="auto" w:fill="auto"/>
            <w:noWrap/>
            <w:vAlign w:val="bottom"/>
            <w:hideMark/>
          </w:tcPr>
          <w:p w14:paraId="77E86F23"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w:t>
            </w:r>
          </w:p>
        </w:tc>
        <w:tc>
          <w:tcPr>
            <w:tcW w:w="693" w:type="dxa"/>
            <w:tcBorders>
              <w:top w:val="nil"/>
              <w:left w:val="nil"/>
              <w:bottom w:val="single" w:sz="4" w:space="0" w:color="auto"/>
              <w:right w:val="single" w:sz="4" w:space="0" w:color="auto"/>
            </w:tcBorders>
            <w:shd w:val="clear" w:color="auto" w:fill="auto"/>
            <w:noWrap/>
            <w:vAlign w:val="bottom"/>
            <w:hideMark/>
          </w:tcPr>
          <w:p w14:paraId="2AFC83C2"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216</w:t>
            </w:r>
          </w:p>
        </w:tc>
        <w:tc>
          <w:tcPr>
            <w:tcW w:w="861" w:type="dxa"/>
            <w:tcBorders>
              <w:top w:val="nil"/>
              <w:left w:val="nil"/>
              <w:bottom w:val="single" w:sz="4" w:space="0" w:color="auto"/>
              <w:right w:val="single" w:sz="4" w:space="0" w:color="auto"/>
            </w:tcBorders>
            <w:shd w:val="clear" w:color="auto" w:fill="auto"/>
            <w:noWrap/>
            <w:vAlign w:val="bottom"/>
            <w:hideMark/>
          </w:tcPr>
          <w:p w14:paraId="34576EA3"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1</w:t>
            </w:r>
          </w:p>
        </w:tc>
        <w:tc>
          <w:tcPr>
            <w:tcW w:w="1473" w:type="dxa"/>
            <w:tcBorders>
              <w:top w:val="nil"/>
              <w:left w:val="nil"/>
              <w:bottom w:val="single" w:sz="4" w:space="0" w:color="auto"/>
              <w:right w:val="single" w:sz="4" w:space="0" w:color="auto"/>
            </w:tcBorders>
            <w:shd w:val="clear" w:color="auto" w:fill="auto"/>
            <w:noWrap/>
            <w:hideMark/>
          </w:tcPr>
          <w:p w14:paraId="193C2FCB" w14:textId="604E09EF"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N</w:t>
            </w:r>
            <w:r w:rsidRPr="00AA66C5">
              <w:rPr>
                <w:rFonts w:ascii="Calibri" w:hAnsi="Calibri" w:cs="Calibri"/>
                <w:color w:val="000000"/>
                <w:sz w:val="18"/>
                <w:szCs w:val="18"/>
                <w:lang w:val="en-US" w:eastAsia="en-US"/>
              </w:rPr>
              <w:t>on-contiguous</w:t>
            </w:r>
          </w:p>
        </w:tc>
        <w:tc>
          <w:tcPr>
            <w:tcW w:w="899" w:type="dxa"/>
            <w:tcBorders>
              <w:top w:val="nil"/>
              <w:left w:val="nil"/>
              <w:bottom w:val="single" w:sz="4" w:space="0" w:color="auto"/>
              <w:right w:val="single" w:sz="4" w:space="0" w:color="auto"/>
            </w:tcBorders>
            <w:shd w:val="clear" w:color="auto" w:fill="auto"/>
            <w:noWrap/>
            <w:vAlign w:val="bottom"/>
            <w:hideMark/>
          </w:tcPr>
          <w:p w14:paraId="35024AA6" w14:textId="59938FA0"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Outer2</w:t>
            </w:r>
          </w:p>
        </w:tc>
        <w:tc>
          <w:tcPr>
            <w:tcW w:w="590" w:type="dxa"/>
            <w:tcBorders>
              <w:top w:val="nil"/>
              <w:left w:val="nil"/>
              <w:bottom w:val="single" w:sz="4" w:space="0" w:color="auto"/>
              <w:right w:val="single" w:sz="4" w:space="0" w:color="auto"/>
            </w:tcBorders>
            <w:shd w:val="clear" w:color="000000" w:fill="FFFF00"/>
            <w:noWrap/>
            <w:vAlign w:val="bottom"/>
            <w:hideMark/>
          </w:tcPr>
          <w:p w14:paraId="33F69C38"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3.2</w:t>
            </w:r>
          </w:p>
        </w:tc>
        <w:tc>
          <w:tcPr>
            <w:tcW w:w="541" w:type="dxa"/>
            <w:tcBorders>
              <w:top w:val="nil"/>
              <w:left w:val="nil"/>
              <w:bottom w:val="single" w:sz="4" w:space="0" w:color="auto"/>
              <w:right w:val="single" w:sz="4" w:space="0" w:color="auto"/>
            </w:tcBorders>
            <w:shd w:val="clear" w:color="auto" w:fill="auto"/>
            <w:noWrap/>
            <w:vAlign w:val="bottom"/>
            <w:hideMark/>
          </w:tcPr>
          <w:p w14:paraId="16D3E8FD" w14:textId="77777777" w:rsidR="001E433E" w:rsidRPr="00206E27" w:rsidRDefault="001E433E" w:rsidP="001E433E">
            <w:pPr>
              <w:overflowPunct/>
              <w:autoSpaceDE/>
              <w:autoSpaceDN/>
              <w:adjustRightInd/>
              <w:spacing w:after="0"/>
              <w:jc w:val="right"/>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0.8</w:t>
            </w:r>
          </w:p>
        </w:tc>
        <w:tc>
          <w:tcPr>
            <w:tcW w:w="861" w:type="dxa"/>
            <w:tcBorders>
              <w:top w:val="nil"/>
              <w:left w:val="nil"/>
              <w:bottom w:val="single" w:sz="4" w:space="0" w:color="auto"/>
              <w:right w:val="single" w:sz="4" w:space="0" w:color="auto"/>
            </w:tcBorders>
            <w:shd w:val="clear" w:color="auto" w:fill="auto"/>
            <w:noWrap/>
            <w:vAlign w:val="bottom"/>
            <w:hideMark/>
          </w:tcPr>
          <w:p w14:paraId="5A9DE0D0" w14:textId="77777777"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s2</w:t>
            </w:r>
          </w:p>
        </w:tc>
        <w:tc>
          <w:tcPr>
            <w:tcW w:w="1122" w:type="dxa"/>
            <w:tcBorders>
              <w:top w:val="nil"/>
              <w:left w:val="nil"/>
              <w:bottom w:val="single" w:sz="4" w:space="0" w:color="auto"/>
              <w:right w:val="single" w:sz="4" w:space="0" w:color="auto"/>
            </w:tcBorders>
            <w:shd w:val="clear" w:color="auto" w:fill="auto"/>
            <w:noWrap/>
            <w:vAlign w:val="bottom"/>
            <w:hideMark/>
          </w:tcPr>
          <w:p w14:paraId="75C68086" w14:textId="77777777" w:rsidR="001E433E" w:rsidRPr="00206E27" w:rsidRDefault="001E433E" w:rsidP="001E433E">
            <w:pPr>
              <w:overflowPunct/>
              <w:autoSpaceDE/>
              <w:autoSpaceDN/>
              <w:adjustRightInd/>
              <w:spacing w:after="0"/>
              <w:textAlignment w:val="auto"/>
              <w:rPr>
                <w:rFonts w:ascii="Calibri" w:hAnsi="Calibri" w:cs="Calibri"/>
                <w:color w:val="000000"/>
                <w:sz w:val="18"/>
                <w:szCs w:val="18"/>
                <w:lang w:val="en-US" w:eastAsia="en-US"/>
              </w:rPr>
            </w:pPr>
            <w:r w:rsidRPr="00206E27">
              <w:rPr>
                <w:rFonts w:ascii="Calibri" w:hAnsi="Calibri" w:cs="Calibri"/>
                <w:color w:val="000000"/>
                <w:sz w:val="18"/>
                <w:szCs w:val="18"/>
                <w:lang w:val="en-US" w:eastAsia="en-US"/>
              </w:rPr>
              <w:t> </w:t>
            </w:r>
          </w:p>
        </w:tc>
      </w:tr>
    </w:tbl>
    <w:p w14:paraId="09E19B5A" w14:textId="0D16270F" w:rsidR="00884300" w:rsidRDefault="00206E27" w:rsidP="00126759">
      <w:pPr>
        <w:rPr>
          <w:rFonts w:eastAsia="Arial"/>
          <w:lang w:eastAsia="zh-CN"/>
        </w:rPr>
      </w:pPr>
      <w:r>
        <w:rPr>
          <w:rFonts w:eastAsia="Arial"/>
          <w:lang w:eastAsia="zh-CN"/>
        </w:rPr>
        <w:br w:type="textWrapping" w:clear="all"/>
      </w:r>
    </w:p>
    <w:p w14:paraId="0EDEF62A" w14:textId="4FF7D4D4" w:rsidR="00884300" w:rsidRDefault="00884300" w:rsidP="00884300">
      <w:pPr>
        <w:pStyle w:val="Heading2"/>
        <w:tabs>
          <w:tab w:val="left" w:pos="5865"/>
        </w:tabs>
        <w:rPr>
          <w:rFonts w:eastAsia="Arial"/>
          <w:lang w:eastAsia="zh-CN"/>
        </w:rPr>
      </w:pPr>
      <w:r>
        <w:rPr>
          <w:rFonts w:eastAsia="Arial"/>
          <w:lang w:eastAsia="zh-CN"/>
        </w:rPr>
        <w:t>2.4 Evaluation assumption for PC1.5 intra-band ULCA MPR with 2Tx</w:t>
      </w:r>
    </w:p>
    <w:p w14:paraId="6E06C955" w14:textId="52F45963" w:rsidR="00884300" w:rsidRDefault="00884300" w:rsidP="00884300">
      <w:pPr>
        <w:rPr>
          <w:rFonts w:eastAsia="Arial"/>
          <w:lang w:eastAsia="zh-CN"/>
        </w:rPr>
      </w:pPr>
      <w:r>
        <w:rPr>
          <w:rFonts w:eastAsia="Arial"/>
          <w:lang w:eastAsia="zh-CN"/>
        </w:rPr>
        <w:t xml:space="preserve">To evaluate the PC1.5 intra-band contiguous ULCA MPR for 2Tx, we suggest </w:t>
      </w:r>
      <w:r w:rsidR="00206E27">
        <w:rPr>
          <w:rFonts w:eastAsia="Arial"/>
          <w:lang w:eastAsia="zh-CN"/>
        </w:rPr>
        <w:t>simulating</w:t>
      </w:r>
      <w:r>
        <w:rPr>
          <w:rFonts w:eastAsia="Arial"/>
          <w:lang w:eastAsia="zh-CN"/>
        </w:rPr>
        <w:t xml:space="preserve"> or measur</w:t>
      </w:r>
      <w:r w:rsidR="00206E27">
        <w:rPr>
          <w:rFonts w:eastAsia="Arial"/>
          <w:lang w:eastAsia="zh-CN"/>
        </w:rPr>
        <w:t>ing</w:t>
      </w:r>
      <w:r>
        <w:rPr>
          <w:rFonts w:eastAsia="Arial"/>
          <w:lang w:eastAsia="zh-CN"/>
        </w:rPr>
        <w:t xml:space="preserve"> the back-off difference </w:t>
      </w:r>
      <w:r w:rsidR="00B634F3">
        <w:rPr>
          <w:rFonts w:eastAsia="Arial"/>
          <w:lang w:eastAsia="zh-CN"/>
        </w:rPr>
        <w:t xml:space="preserve">versus </w:t>
      </w:r>
      <w:r>
        <w:rPr>
          <w:rFonts w:eastAsia="Arial"/>
          <w:lang w:eastAsia="zh-CN"/>
        </w:rPr>
        <w:t>2Tx PC</w:t>
      </w:r>
      <w:r w:rsidR="00B634F3">
        <w:rPr>
          <w:rFonts w:eastAsia="Arial"/>
          <w:lang w:eastAsia="zh-CN"/>
        </w:rPr>
        <w:t>1.5</w:t>
      </w:r>
      <w:r>
        <w:rPr>
          <w:rFonts w:eastAsia="Arial"/>
          <w:lang w:eastAsia="zh-CN"/>
        </w:rPr>
        <w:t xml:space="preserve"> based on two </w:t>
      </w:r>
      <w:r w:rsidR="002E0915">
        <w:rPr>
          <w:rFonts w:eastAsia="Arial"/>
          <w:lang w:eastAsia="zh-CN"/>
        </w:rPr>
        <w:t xml:space="preserve">coupled </w:t>
      </w:r>
      <w:r>
        <w:rPr>
          <w:rFonts w:eastAsia="Arial"/>
          <w:lang w:eastAsia="zh-CN"/>
        </w:rPr>
        <w:t xml:space="preserve">26dBm PAs and 2Tx PC2 based on two </w:t>
      </w:r>
      <w:r w:rsidR="002E0915">
        <w:rPr>
          <w:rFonts w:eastAsia="Arial"/>
          <w:lang w:eastAsia="zh-CN"/>
        </w:rPr>
        <w:t xml:space="preserve">coupled </w:t>
      </w:r>
      <w:r>
        <w:rPr>
          <w:rFonts w:eastAsia="Arial"/>
          <w:lang w:eastAsia="zh-CN"/>
        </w:rPr>
        <w:t>23dBm PAs.</w:t>
      </w:r>
    </w:p>
    <w:p w14:paraId="6FAB2EFA" w14:textId="70BFCF7E" w:rsidR="00884300" w:rsidRPr="00206E27" w:rsidRDefault="00206E27" w:rsidP="00884300">
      <w:pPr>
        <w:spacing w:after="0"/>
        <w:rPr>
          <w:rFonts w:eastAsia="Arial"/>
          <w:b/>
          <w:bCs/>
          <w:lang w:eastAsia="zh-CN"/>
        </w:rPr>
      </w:pPr>
      <w:r w:rsidRPr="00206E27">
        <w:rPr>
          <w:rFonts w:eastAsia="Arial"/>
          <w:b/>
          <w:bCs/>
          <w:lang w:eastAsia="zh-CN"/>
        </w:rPr>
        <w:t>Proposal on MPR e</w:t>
      </w:r>
      <w:r w:rsidR="00884300" w:rsidRPr="00206E27">
        <w:rPr>
          <w:rFonts w:eastAsia="Arial"/>
          <w:b/>
          <w:bCs/>
          <w:lang w:eastAsia="zh-CN"/>
        </w:rPr>
        <w:t>valuation parameters:</w:t>
      </w:r>
    </w:p>
    <w:p w14:paraId="3E2A1525" w14:textId="7DA8EFAB" w:rsidR="00884300" w:rsidRPr="00206E27" w:rsidRDefault="00884300" w:rsidP="00884300">
      <w:pPr>
        <w:pStyle w:val="ListParagraph"/>
        <w:numPr>
          <w:ilvl w:val="0"/>
          <w:numId w:val="48"/>
        </w:numPr>
        <w:spacing w:after="0"/>
        <w:ind w:firstLineChars="0"/>
        <w:rPr>
          <w:rFonts w:eastAsia="Arial"/>
          <w:b/>
          <w:bCs/>
          <w:lang w:eastAsia="zh-CN"/>
        </w:rPr>
      </w:pPr>
      <w:r w:rsidRPr="00206E27">
        <w:rPr>
          <w:rFonts w:eastAsia="Arial"/>
          <w:b/>
          <w:bCs/>
          <w:lang w:eastAsia="zh-CN"/>
        </w:rPr>
        <w:t>Post PA loss: 4dB, Antenna isolation: 10dB for smartphone and 20dB for FWA</w:t>
      </w:r>
    </w:p>
    <w:p w14:paraId="54FF7EF0" w14:textId="61CE5A93" w:rsidR="00884300" w:rsidRPr="00206E27" w:rsidRDefault="00884300" w:rsidP="00884300">
      <w:pPr>
        <w:pStyle w:val="ListParagraph"/>
        <w:numPr>
          <w:ilvl w:val="0"/>
          <w:numId w:val="48"/>
        </w:numPr>
        <w:spacing w:after="0"/>
        <w:ind w:firstLineChars="0"/>
        <w:rPr>
          <w:rFonts w:eastAsia="Arial"/>
          <w:b/>
          <w:bCs/>
          <w:lang w:eastAsia="zh-CN"/>
        </w:rPr>
      </w:pPr>
      <w:r w:rsidRPr="00206E27">
        <w:rPr>
          <w:rFonts w:eastAsia="Arial"/>
          <w:b/>
          <w:bCs/>
          <w:lang w:eastAsia="zh-CN"/>
        </w:rPr>
        <w:t>PA calibration for DFT-s-</w:t>
      </w:r>
      <w:r w:rsidR="00206E27" w:rsidRPr="00206E27">
        <w:rPr>
          <w:rFonts w:eastAsia="Arial"/>
          <w:b/>
          <w:bCs/>
          <w:lang w:eastAsia="zh-CN"/>
        </w:rPr>
        <w:t>OFDM QPSK 20MHz 100RB0 allocation:</w:t>
      </w:r>
    </w:p>
    <w:p w14:paraId="6EE6ACF8" w14:textId="11CA1916" w:rsidR="00206E27" w:rsidRPr="00206E27" w:rsidRDefault="00206E27" w:rsidP="00206E27">
      <w:pPr>
        <w:pStyle w:val="ListParagraph"/>
        <w:numPr>
          <w:ilvl w:val="1"/>
          <w:numId w:val="48"/>
        </w:numPr>
        <w:spacing w:after="0"/>
        <w:ind w:firstLineChars="0"/>
        <w:rPr>
          <w:rFonts w:eastAsia="Arial"/>
          <w:b/>
          <w:bCs/>
          <w:lang w:eastAsia="zh-CN"/>
        </w:rPr>
      </w:pPr>
      <w:r w:rsidRPr="00206E27">
        <w:rPr>
          <w:rFonts w:eastAsia="Arial"/>
          <w:b/>
          <w:bCs/>
          <w:lang w:eastAsia="zh-CN"/>
        </w:rPr>
        <w:t xml:space="preserve">30dB ACLR at 26dBm for the </w:t>
      </w:r>
      <w:r w:rsidR="002E0915">
        <w:rPr>
          <w:rFonts w:eastAsia="Arial"/>
          <w:b/>
          <w:bCs/>
          <w:lang w:eastAsia="zh-CN"/>
        </w:rPr>
        <w:t>“</w:t>
      </w:r>
      <w:r w:rsidRPr="00206E27">
        <w:rPr>
          <w:rFonts w:eastAsia="Arial"/>
          <w:b/>
          <w:bCs/>
          <w:lang w:eastAsia="zh-CN"/>
        </w:rPr>
        <w:t>23dBm</w:t>
      </w:r>
      <w:r w:rsidR="002E0915">
        <w:rPr>
          <w:rFonts w:eastAsia="Arial"/>
          <w:b/>
          <w:bCs/>
          <w:lang w:eastAsia="zh-CN"/>
        </w:rPr>
        <w:t>”</w:t>
      </w:r>
      <w:r w:rsidRPr="00206E27">
        <w:rPr>
          <w:rFonts w:eastAsia="Arial"/>
          <w:b/>
          <w:bCs/>
          <w:lang w:eastAsia="zh-CN"/>
        </w:rPr>
        <w:t xml:space="preserve"> PA used in 2Tx </w:t>
      </w:r>
      <w:proofErr w:type="gramStart"/>
      <w:r w:rsidRPr="00206E27">
        <w:rPr>
          <w:rFonts w:eastAsia="Arial"/>
          <w:b/>
          <w:bCs/>
          <w:lang w:eastAsia="zh-CN"/>
        </w:rPr>
        <w:t>PC2</w:t>
      </w:r>
      <w:proofErr w:type="gramEnd"/>
    </w:p>
    <w:p w14:paraId="511F8E7F" w14:textId="5E4D27A9" w:rsidR="00206E27" w:rsidRPr="00206E27" w:rsidRDefault="00206E27" w:rsidP="00206E27">
      <w:pPr>
        <w:pStyle w:val="ListParagraph"/>
        <w:numPr>
          <w:ilvl w:val="1"/>
          <w:numId w:val="48"/>
        </w:numPr>
        <w:spacing w:after="0"/>
        <w:ind w:firstLineChars="0"/>
        <w:rPr>
          <w:rFonts w:eastAsia="Arial"/>
          <w:b/>
          <w:bCs/>
          <w:lang w:eastAsia="zh-CN"/>
        </w:rPr>
      </w:pPr>
      <w:r w:rsidRPr="00206E27">
        <w:rPr>
          <w:rFonts w:eastAsia="Arial"/>
          <w:b/>
          <w:bCs/>
          <w:lang w:eastAsia="zh-CN"/>
        </w:rPr>
        <w:t xml:space="preserve">31dB ACLR at 29dBm for the </w:t>
      </w:r>
      <w:r w:rsidR="002E0915">
        <w:rPr>
          <w:rFonts w:eastAsia="Arial"/>
          <w:b/>
          <w:bCs/>
          <w:lang w:eastAsia="zh-CN"/>
        </w:rPr>
        <w:t>“</w:t>
      </w:r>
      <w:r w:rsidRPr="00206E27">
        <w:rPr>
          <w:rFonts w:eastAsia="Arial"/>
          <w:b/>
          <w:bCs/>
          <w:lang w:eastAsia="zh-CN"/>
        </w:rPr>
        <w:t>26dBm</w:t>
      </w:r>
      <w:r w:rsidR="002E0915">
        <w:rPr>
          <w:rFonts w:eastAsia="Arial"/>
          <w:b/>
          <w:bCs/>
          <w:lang w:eastAsia="zh-CN"/>
        </w:rPr>
        <w:t>”</w:t>
      </w:r>
      <w:r w:rsidRPr="00206E27">
        <w:rPr>
          <w:rFonts w:eastAsia="Arial"/>
          <w:b/>
          <w:bCs/>
          <w:lang w:eastAsia="zh-CN"/>
        </w:rPr>
        <w:t xml:space="preserve"> PA used in 2Tx PC1.5</w:t>
      </w:r>
    </w:p>
    <w:p w14:paraId="1130C3E6" w14:textId="018438DF" w:rsidR="00206E27" w:rsidRPr="00206E27" w:rsidRDefault="00206E27" w:rsidP="00206E27">
      <w:pPr>
        <w:pStyle w:val="ListParagraph"/>
        <w:numPr>
          <w:ilvl w:val="0"/>
          <w:numId w:val="48"/>
        </w:numPr>
        <w:spacing w:after="0"/>
        <w:ind w:firstLineChars="0"/>
        <w:rPr>
          <w:rFonts w:eastAsia="Arial"/>
          <w:b/>
          <w:bCs/>
          <w:lang w:eastAsia="zh-CN"/>
        </w:rPr>
      </w:pPr>
      <w:r w:rsidRPr="00206E27">
        <w:rPr>
          <w:rFonts w:eastAsia="Arial"/>
          <w:b/>
          <w:bCs/>
          <w:lang w:eastAsia="zh-CN"/>
        </w:rPr>
        <w:t>Measuring back-off needed for SEM and ACLR</w:t>
      </w:r>
      <w:r w:rsidR="00DA7C87">
        <w:rPr>
          <w:rFonts w:eastAsia="Arial"/>
          <w:b/>
          <w:bCs/>
          <w:lang w:eastAsia="zh-CN"/>
        </w:rPr>
        <w:t xml:space="preserve"> (for QPSK), EVM for higher order </w:t>
      </w:r>
      <w:proofErr w:type="gramStart"/>
      <w:r w:rsidR="00DA7C87">
        <w:rPr>
          <w:rFonts w:eastAsia="Arial"/>
          <w:b/>
          <w:bCs/>
          <w:lang w:eastAsia="zh-CN"/>
        </w:rPr>
        <w:t>modulations</w:t>
      </w:r>
      <w:proofErr w:type="gramEnd"/>
    </w:p>
    <w:p w14:paraId="47AD01B3" w14:textId="49796615" w:rsidR="00206E27" w:rsidRDefault="00206E27" w:rsidP="00206E27">
      <w:pPr>
        <w:pStyle w:val="ListParagraph"/>
        <w:numPr>
          <w:ilvl w:val="0"/>
          <w:numId w:val="48"/>
        </w:numPr>
        <w:spacing w:after="0"/>
        <w:ind w:firstLineChars="0"/>
        <w:rPr>
          <w:rFonts w:eastAsia="Arial"/>
          <w:b/>
          <w:bCs/>
          <w:lang w:eastAsia="zh-CN"/>
        </w:rPr>
      </w:pPr>
      <w:r w:rsidRPr="00206E27">
        <w:rPr>
          <w:rFonts w:eastAsia="Arial"/>
          <w:b/>
          <w:bCs/>
          <w:lang w:eastAsia="zh-CN"/>
        </w:rPr>
        <w:t xml:space="preserve">Equal PSD power sharing as a starting point but companies are encouraged to also evaluate with 6dB PSD imbalance. </w:t>
      </w:r>
    </w:p>
    <w:p w14:paraId="14A48E1F" w14:textId="529E0CD5" w:rsidR="005F46E3" w:rsidRDefault="000E40B9" w:rsidP="005F46E3">
      <w:pPr>
        <w:pStyle w:val="ListParagraph"/>
        <w:numPr>
          <w:ilvl w:val="0"/>
          <w:numId w:val="48"/>
        </w:numPr>
        <w:spacing w:after="0"/>
        <w:ind w:firstLineChars="0"/>
        <w:rPr>
          <w:rFonts w:eastAsia="Arial"/>
          <w:b/>
          <w:bCs/>
          <w:lang w:eastAsia="zh-CN"/>
        </w:rPr>
      </w:pPr>
      <w:r>
        <w:rPr>
          <w:rFonts w:eastAsia="Arial"/>
          <w:b/>
          <w:bCs/>
          <w:lang w:eastAsia="zh-CN"/>
        </w:rPr>
        <w:t>Both DFT-s-OFDM and CP-OFDM waveforms starting with QPSK</w:t>
      </w:r>
    </w:p>
    <w:p w14:paraId="145F286A" w14:textId="3539993B" w:rsidR="00DA7C87" w:rsidRDefault="00DA7C87" w:rsidP="005F46E3">
      <w:pPr>
        <w:pStyle w:val="ListParagraph"/>
        <w:numPr>
          <w:ilvl w:val="0"/>
          <w:numId w:val="48"/>
        </w:numPr>
        <w:spacing w:after="0"/>
        <w:ind w:firstLineChars="0"/>
        <w:rPr>
          <w:rFonts w:eastAsia="Arial"/>
          <w:b/>
          <w:bCs/>
          <w:lang w:eastAsia="zh-CN"/>
        </w:rPr>
      </w:pPr>
      <w:r>
        <w:rPr>
          <w:rFonts w:eastAsia="Arial"/>
          <w:b/>
          <w:bCs/>
          <w:lang w:eastAsia="zh-CN"/>
        </w:rPr>
        <w:t>When the same allocation is used in each CC the waveforms should be uncorrelated</w:t>
      </w:r>
      <w:r w:rsidR="002E0915">
        <w:rPr>
          <w:rFonts w:eastAsia="Arial"/>
          <w:b/>
          <w:bCs/>
          <w:lang w:eastAsia="zh-CN"/>
        </w:rPr>
        <w:t xml:space="preserve"> (different data)</w:t>
      </w:r>
    </w:p>
    <w:p w14:paraId="3CCE7DD3" w14:textId="7275C9F9" w:rsidR="00DA7C87" w:rsidRDefault="00DA7C87" w:rsidP="005F46E3">
      <w:pPr>
        <w:pStyle w:val="ListParagraph"/>
        <w:numPr>
          <w:ilvl w:val="0"/>
          <w:numId w:val="48"/>
        </w:numPr>
        <w:spacing w:after="0"/>
        <w:ind w:firstLineChars="0"/>
        <w:rPr>
          <w:rFonts w:eastAsia="Arial"/>
          <w:b/>
          <w:bCs/>
          <w:lang w:eastAsia="zh-CN"/>
        </w:rPr>
      </w:pPr>
      <w:r>
        <w:rPr>
          <w:rFonts w:eastAsia="Arial"/>
          <w:b/>
          <w:bCs/>
          <w:lang w:eastAsia="zh-CN"/>
        </w:rPr>
        <w:t xml:space="preserve">Waveforms used in each Tx Path should see </w:t>
      </w:r>
      <w:proofErr w:type="spellStart"/>
      <w:r>
        <w:rPr>
          <w:rFonts w:eastAsia="Arial"/>
          <w:b/>
          <w:bCs/>
          <w:lang w:eastAsia="zh-CN"/>
        </w:rPr>
        <w:t>TxD</w:t>
      </w:r>
      <w:proofErr w:type="spellEnd"/>
      <w:r>
        <w:rPr>
          <w:rFonts w:eastAsia="Arial"/>
          <w:b/>
          <w:bCs/>
          <w:lang w:eastAsia="zh-CN"/>
        </w:rPr>
        <w:t xml:space="preserve"> processing to have some level of correlation (worst case)</w:t>
      </w:r>
    </w:p>
    <w:p w14:paraId="3C451174" w14:textId="18A61AF9" w:rsidR="00DA7C87" w:rsidRDefault="00DA7C87" w:rsidP="005F46E3">
      <w:pPr>
        <w:pStyle w:val="ListParagraph"/>
        <w:numPr>
          <w:ilvl w:val="0"/>
          <w:numId w:val="48"/>
        </w:numPr>
        <w:spacing w:after="0"/>
        <w:ind w:firstLineChars="0"/>
        <w:rPr>
          <w:rFonts w:eastAsia="Arial"/>
          <w:b/>
          <w:bCs/>
          <w:lang w:eastAsia="zh-CN"/>
        </w:rPr>
      </w:pPr>
      <w:r>
        <w:rPr>
          <w:rFonts w:eastAsia="Arial"/>
          <w:b/>
          <w:bCs/>
          <w:lang w:eastAsia="zh-CN"/>
        </w:rPr>
        <w:t>Emissions are calculated based on the mathematical sum of each path under the assumed coupling.</w:t>
      </w:r>
    </w:p>
    <w:p w14:paraId="37658811" w14:textId="6B73A9DB" w:rsidR="00B634F3" w:rsidRPr="00B634F3" w:rsidRDefault="00B634F3" w:rsidP="00B634F3">
      <w:pPr>
        <w:pStyle w:val="ListParagraph"/>
        <w:numPr>
          <w:ilvl w:val="0"/>
          <w:numId w:val="48"/>
        </w:numPr>
        <w:spacing w:after="0"/>
        <w:ind w:firstLineChars="0"/>
        <w:rPr>
          <w:rFonts w:eastAsia="Arial"/>
          <w:b/>
          <w:bCs/>
          <w:lang w:eastAsia="zh-CN"/>
        </w:rPr>
      </w:pPr>
      <w:r>
        <w:rPr>
          <w:rFonts w:eastAsia="Arial"/>
          <w:b/>
          <w:bCs/>
          <w:lang w:eastAsia="zh-CN"/>
        </w:rPr>
        <w:t>Both actual back-off and back-off difference between PC2 and PC1.5 may be reported</w:t>
      </w:r>
    </w:p>
    <w:p w14:paraId="3A1423CF" w14:textId="5DD5410B" w:rsidR="006C0252" w:rsidRPr="00343AA7" w:rsidRDefault="006C0252" w:rsidP="00476DF4">
      <w:pPr>
        <w:pStyle w:val="Heading1"/>
        <w:numPr>
          <w:ilvl w:val="0"/>
          <w:numId w:val="1"/>
        </w:numPr>
        <w:ind w:left="567" w:hanging="567"/>
      </w:pPr>
      <w:r>
        <w:t>Conclusion</w:t>
      </w:r>
    </w:p>
    <w:p w14:paraId="0677A795" w14:textId="08A609A6" w:rsidR="00F81A91" w:rsidRDefault="006C0252" w:rsidP="00E30194">
      <w:bookmarkStart w:id="5" w:name="_Hlk174092342"/>
      <w:r>
        <w:t xml:space="preserve">In this contribution, </w:t>
      </w:r>
      <w:r w:rsidR="00E5571A">
        <w:t xml:space="preserve">we examined the intra-band contiguous ULCA architectures </w:t>
      </w:r>
      <w:r w:rsidR="00983856">
        <w:t xml:space="preserve">for PC1.5 </w:t>
      </w:r>
      <w:r w:rsidR="00E5571A">
        <w:t xml:space="preserve">and </w:t>
      </w:r>
      <w:r w:rsidR="00983856">
        <w:t>made an initial assessment at back-off needed to meet emissions. This allowed to formulate the</w:t>
      </w:r>
      <w:r w:rsidR="00E5571A">
        <w:t xml:space="preserve"> following proposals.</w:t>
      </w:r>
    </w:p>
    <w:bookmarkEnd w:id="5"/>
    <w:p w14:paraId="0E298832" w14:textId="77777777" w:rsidR="00983856" w:rsidRPr="00B65B23" w:rsidRDefault="00983856" w:rsidP="00983856">
      <w:pPr>
        <w:spacing w:after="0"/>
        <w:rPr>
          <w:rFonts w:eastAsia="Arial"/>
          <w:b/>
          <w:bCs/>
          <w:lang w:eastAsia="zh-CN"/>
        </w:rPr>
      </w:pPr>
      <w:r>
        <w:rPr>
          <w:rFonts w:eastAsia="Arial"/>
          <w:b/>
          <w:bCs/>
          <w:lang w:eastAsia="zh-CN"/>
        </w:rPr>
        <w:t xml:space="preserve">Proposal: </w:t>
      </w:r>
      <w:r w:rsidRPr="00983856">
        <w:rPr>
          <w:rFonts w:eastAsia="Arial"/>
          <w:b/>
          <w:bCs/>
          <w:lang w:eastAsia="zh-CN"/>
        </w:rPr>
        <w:t>Bandwidth class B should also be evaluated on top of bandwidth class C to have a complete PC1.5 intra-band contiguous</w:t>
      </w:r>
      <w:r>
        <w:rPr>
          <w:rFonts w:eastAsia="Arial"/>
          <w:b/>
          <w:bCs/>
          <w:lang w:eastAsia="zh-CN"/>
        </w:rPr>
        <w:t xml:space="preserve"> framework.</w:t>
      </w:r>
    </w:p>
    <w:p w14:paraId="4252D21F" w14:textId="7E53D9BB" w:rsidR="00983856" w:rsidRDefault="00983856" w:rsidP="005505C2">
      <w:pPr>
        <w:spacing w:after="0"/>
        <w:rPr>
          <w:rFonts w:eastAsia="Arial"/>
          <w:b/>
          <w:bCs/>
          <w:lang w:eastAsia="zh-CN"/>
        </w:rPr>
      </w:pPr>
    </w:p>
    <w:p w14:paraId="0E8B7805" w14:textId="77777777" w:rsidR="00983856" w:rsidRDefault="00983856" w:rsidP="00983856">
      <w:pPr>
        <w:spacing w:after="0"/>
        <w:rPr>
          <w:b/>
          <w:lang w:eastAsia="zh-CN"/>
        </w:rPr>
      </w:pPr>
      <w:r w:rsidRPr="00991CD5">
        <w:rPr>
          <w:b/>
          <w:lang w:eastAsia="zh-CN"/>
        </w:rPr>
        <w:t>Proposal on architecture description for PC1.5 contiguous intra-band ULCA</w:t>
      </w:r>
      <w:r>
        <w:rPr>
          <w:b/>
          <w:lang w:eastAsia="zh-CN"/>
        </w:rPr>
        <w:t>: The following table is used, and priority is to develop MPR/A-MPR requirement for architecture #2.</w:t>
      </w:r>
    </w:p>
    <w:tbl>
      <w:tblPr>
        <w:tblW w:w="10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2075"/>
        <w:gridCol w:w="1890"/>
        <w:gridCol w:w="1260"/>
        <w:gridCol w:w="1620"/>
        <w:gridCol w:w="2362"/>
      </w:tblGrid>
      <w:tr w:rsidR="00983856" w:rsidRPr="003C0520" w14:paraId="0D871C58" w14:textId="77777777" w:rsidTr="00BB6568">
        <w:trPr>
          <w:jc w:val="center"/>
        </w:trPr>
        <w:tc>
          <w:tcPr>
            <w:tcW w:w="1250" w:type="dxa"/>
            <w:shd w:val="clear" w:color="auto" w:fill="auto"/>
          </w:tcPr>
          <w:p w14:paraId="17880633" w14:textId="77777777" w:rsidR="00983856" w:rsidRPr="003C0520" w:rsidRDefault="00983856" w:rsidP="00BB6568">
            <w:pPr>
              <w:spacing w:after="0"/>
              <w:jc w:val="center"/>
              <w:rPr>
                <w:rFonts w:eastAsia="SimSun"/>
                <w:b/>
                <w:i/>
                <w:iCs/>
                <w:lang w:eastAsia="ko-KR"/>
              </w:rPr>
            </w:pPr>
            <w:r w:rsidRPr="003C0520">
              <w:rPr>
                <w:rFonts w:eastAsia="SimSun"/>
                <w:b/>
                <w:i/>
                <w:iCs/>
                <w:lang w:eastAsia="ko-KR"/>
              </w:rPr>
              <w:t>Architecture</w:t>
            </w:r>
          </w:p>
        </w:tc>
        <w:tc>
          <w:tcPr>
            <w:tcW w:w="2075" w:type="dxa"/>
            <w:shd w:val="clear" w:color="auto" w:fill="auto"/>
          </w:tcPr>
          <w:p w14:paraId="586296B6" w14:textId="77777777" w:rsidR="00983856" w:rsidRPr="003C0520" w:rsidRDefault="00983856" w:rsidP="00BB6568">
            <w:pPr>
              <w:spacing w:after="0"/>
              <w:jc w:val="center"/>
              <w:rPr>
                <w:rFonts w:eastAsia="SimSun"/>
                <w:b/>
                <w:i/>
                <w:iCs/>
                <w:lang w:eastAsia="ko-KR"/>
              </w:rPr>
            </w:pPr>
            <w:r>
              <w:rPr>
                <w:rFonts w:eastAsia="SimSun"/>
                <w:b/>
                <w:i/>
                <w:iCs/>
                <w:lang w:eastAsia="ko-KR"/>
              </w:rPr>
              <w:t>Implementation</w:t>
            </w:r>
          </w:p>
        </w:tc>
        <w:tc>
          <w:tcPr>
            <w:tcW w:w="1890" w:type="dxa"/>
          </w:tcPr>
          <w:p w14:paraId="593CA932" w14:textId="77777777" w:rsidR="00983856" w:rsidRDefault="00983856" w:rsidP="00BB6568">
            <w:pPr>
              <w:spacing w:after="0"/>
              <w:jc w:val="center"/>
              <w:rPr>
                <w:rFonts w:eastAsia="SimSun"/>
                <w:b/>
                <w:i/>
                <w:iCs/>
                <w:lang w:eastAsia="ko-KR"/>
              </w:rPr>
            </w:pPr>
            <w:r w:rsidRPr="003C0520">
              <w:rPr>
                <w:rFonts w:eastAsia="SimSun"/>
                <w:b/>
                <w:i/>
                <w:iCs/>
                <w:lang w:eastAsia="ko-KR"/>
              </w:rPr>
              <w:t xml:space="preserve">Indicated </w:t>
            </w:r>
          </w:p>
          <w:p w14:paraId="0733BE48" w14:textId="77777777" w:rsidR="00983856" w:rsidRPr="003C0520" w:rsidRDefault="00983856" w:rsidP="00BB6568">
            <w:pPr>
              <w:spacing w:after="0"/>
              <w:jc w:val="center"/>
              <w:rPr>
                <w:rFonts w:eastAsia="SimSun"/>
                <w:b/>
                <w:i/>
                <w:iCs/>
                <w:lang w:eastAsia="ko-KR"/>
              </w:rPr>
            </w:pPr>
            <w:r w:rsidRPr="003C0520">
              <w:rPr>
                <w:rFonts w:eastAsia="SimSun"/>
                <w:b/>
                <w:i/>
                <w:iCs/>
                <w:lang w:eastAsia="ko-KR"/>
              </w:rPr>
              <w:t>capability</w:t>
            </w:r>
          </w:p>
        </w:tc>
        <w:tc>
          <w:tcPr>
            <w:tcW w:w="1260" w:type="dxa"/>
            <w:shd w:val="clear" w:color="auto" w:fill="auto"/>
          </w:tcPr>
          <w:p w14:paraId="67177ED6" w14:textId="77777777" w:rsidR="00983856" w:rsidRDefault="00983856" w:rsidP="00BB6568">
            <w:pPr>
              <w:spacing w:after="0"/>
              <w:jc w:val="center"/>
              <w:rPr>
                <w:rFonts w:eastAsia="SimSun"/>
                <w:b/>
                <w:i/>
                <w:iCs/>
                <w:lang w:eastAsia="ko-KR"/>
              </w:rPr>
            </w:pPr>
            <w:r w:rsidRPr="003C0520">
              <w:rPr>
                <w:rFonts w:eastAsia="SimSun"/>
                <w:b/>
                <w:i/>
                <w:iCs/>
                <w:lang w:eastAsia="ko-KR"/>
              </w:rPr>
              <w:t>UL MIMO</w:t>
            </w:r>
          </w:p>
          <w:p w14:paraId="0B69B7CE" w14:textId="77777777" w:rsidR="00983856" w:rsidRPr="003C0520" w:rsidRDefault="00983856" w:rsidP="00BB6568">
            <w:pPr>
              <w:spacing w:after="0"/>
              <w:jc w:val="center"/>
              <w:rPr>
                <w:rFonts w:eastAsia="SimSun"/>
                <w:b/>
                <w:i/>
                <w:iCs/>
                <w:lang w:eastAsia="ko-KR"/>
              </w:rPr>
            </w:pPr>
            <w:r>
              <w:rPr>
                <w:rFonts w:eastAsia="SimSun"/>
                <w:b/>
                <w:i/>
                <w:iCs/>
                <w:lang w:eastAsia="ko-KR"/>
              </w:rPr>
              <w:t>support</w:t>
            </w:r>
          </w:p>
        </w:tc>
        <w:tc>
          <w:tcPr>
            <w:tcW w:w="1620" w:type="dxa"/>
          </w:tcPr>
          <w:p w14:paraId="71BD0810" w14:textId="77777777" w:rsidR="00983856" w:rsidRPr="003C0520" w:rsidRDefault="00983856" w:rsidP="00BB6568">
            <w:pPr>
              <w:spacing w:after="0"/>
              <w:jc w:val="center"/>
              <w:rPr>
                <w:rFonts w:eastAsia="SimSun"/>
                <w:b/>
                <w:i/>
                <w:iCs/>
                <w:lang w:eastAsia="ko-KR"/>
              </w:rPr>
            </w:pPr>
            <w:r>
              <w:rPr>
                <w:rFonts w:eastAsia="SimSun"/>
                <w:b/>
                <w:i/>
                <w:iCs/>
                <w:lang w:eastAsia="ko-KR"/>
              </w:rPr>
              <w:t>Power limitation</w:t>
            </w:r>
          </w:p>
        </w:tc>
        <w:tc>
          <w:tcPr>
            <w:tcW w:w="2362" w:type="dxa"/>
          </w:tcPr>
          <w:p w14:paraId="7BEB50C9" w14:textId="77777777" w:rsidR="00983856" w:rsidRDefault="00983856" w:rsidP="00BB6568">
            <w:pPr>
              <w:spacing w:after="0"/>
              <w:jc w:val="center"/>
              <w:rPr>
                <w:rFonts w:eastAsia="SimSun"/>
                <w:b/>
                <w:i/>
                <w:iCs/>
                <w:lang w:eastAsia="ko-KR"/>
              </w:rPr>
            </w:pPr>
            <w:r>
              <w:rPr>
                <w:rFonts w:eastAsia="SimSun"/>
                <w:b/>
                <w:i/>
                <w:iCs/>
                <w:lang w:eastAsia="ko-KR"/>
              </w:rPr>
              <w:t>Support of 1CC PC1.5 fallback</w:t>
            </w:r>
          </w:p>
        </w:tc>
      </w:tr>
      <w:tr w:rsidR="00983856" w:rsidRPr="003C0520" w14:paraId="02C02BC5" w14:textId="77777777" w:rsidTr="00BB6568">
        <w:trPr>
          <w:jc w:val="center"/>
        </w:trPr>
        <w:tc>
          <w:tcPr>
            <w:tcW w:w="1250" w:type="dxa"/>
            <w:shd w:val="clear" w:color="auto" w:fill="auto"/>
          </w:tcPr>
          <w:p w14:paraId="1357100C" w14:textId="77777777" w:rsidR="00983856" w:rsidRPr="003C0520" w:rsidRDefault="00983856" w:rsidP="00BB6568">
            <w:pPr>
              <w:spacing w:after="0"/>
              <w:jc w:val="center"/>
              <w:rPr>
                <w:rFonts w:eastAsia="SimSun"/>
                <w:bCs/>
                <w:i/>
                <w:iCs/>
                <w:lang w:eastAsia="ko-KR"/>
              </w:rPr>
            </w:pPr>
            <w:r w:rsidRPr="003C0520">
              <w:rPr>
                <w:rFonts w:eastAsia="SimSun"/>
                <w:bCs/>
                <w:i/>
                <w:iCs/>
                <w:lang w:eastAsia="ko-KR"/>
              </w:rPr>
              <w:t>#1</w:t>
            </w:r>
          </w:p>
        </w:tc>
        <w:tc>
          <w:tcPr>
            <w:tcW w:w="2075" w:type="dxa"/>
            <w:shd w:val="clear" w:color="auto" w:fill="auto"/>
          </w:tcPr>
          <w:p w14:paraId="0E0F590E" w14:textId="77777777" w:rsidR="00983856" w:rsidRPr="003C0520" w:rsidRDefault="00983856" w:rsidP="00BB6568">
            <w:pPr>
              <w:spacing w:after="0"/>
              <w:jc w:val="center"/>
              <w:rPr>
                <w:rFonts w:eastAsia="SimSun"/>
                <w:bCs/>
                <w:i/>
                <w:iCs/>
                <w:lang w:eastAsia="ko-KR"/>
              </w:rPr>
            </w:pPr>
            <w:r w:rsidRPr="003C0520">
              <w:rPr>
                <w:rFonts w:eastAsia="SimSun"/>
                <w:bCs/>
                <w:i/>
                <w:iCs/>
                <w:lang w:eastAsia="ko-KR"/>
              </w:rPr>
              <w:t>2x26 dBm PA + 2 LO with 100MHz BW</w:t>
            </w:r>
          </w:p>
        </w:tc>
        <w:tc>
          <w:tcPr>
            <w:tcW w:w="1890" w:type="dxa"/>
          </w:tcPr>
          <w:p w14:paraId="7DD82681" w14:textId="77777777" w:rsidR="00983856" w:rsidRPr="003C0520" w:rsidRDefault="00983856" w:rsidP="00BB6568">
            <w:pPr>
              <w:spacing w:after="0"/>
              <w:jc w:val="center"/>
              <w:rPr>
                <w:rFonts w:eastAsia="SimSun"/>
                <w:bCs/>
                <w:i/>
                <w:iCs/>
                <w:lang w:eastAsia="ko-KR"/>
              </w:rPr>
            </w:pPr>
            <w:proofErr w:type="spellStart"/>
            <w:r w:rsidRPr="003C0520">
              <w:rPr>
                <w:rFonts w:eastAsia="SimSun"/>
                <w:bCs/>
                <w:i/>
                <w:iCs/>
                <w:lang w:eastAsia="ko-KR"/>
              </w:rPr>
              <w:t>dualPA</w:t>
            </w:r>
            <w:proofErr w:type="spellEnd"/>
            <w:r w:rsidRPr="003C0520">
              <w:rPr>
                <w:rFonts w:eastAsia="SimSun"/>
                <w:bCs/>
                <w:i/>
                <w:iCs/>
                <w:lang w:eastAsia="ko-KR"/>
              </w:rPr>
              <w:t>-Architecture</w:t>
            </w:r>
          </w:p>
        </w:tc>
        <w:tc>
          <w:tcPr>
            <w:tcW w:w="1260" w:type="dxa"/>
            <w:shd w:val="clear" w:color="auto" w:fill="auto"/>
          </w:tcPr>
          <w:p w14:paraId="684A1A72" w14:textId="77777777" w:rsidR="00983856" w:rsidRPr="003C0520" w:rsidRDefault="00983856" w:rsidP="00BB6568">
            <w:pPr>
              <w:spacing w:after="0"/>
              <w:jc w:val="center"/>
              <w:rPr>
                <w:rFonts w:eastAsia="SimSun"/>
                <w:bCs/>
                <w:i/>
                <w:iCs/>
                <w:lang w:eastAsia="ko-KR"/>
              </w:rPr>
            </w:pPr>
            <w:r w:rsidRPr="003C0520">
              <w:rPr>
                <w:rFonts w:eastAsia="SimSun"/>
                <w:bCs/>
                <w:i/>
                <w:iCs/>
                <w:lang w:eastAsia="ko-KR"/>
              </w:rPr>
              <w:t>No</w:t>
            </w:r>
          </w:p>
        </w:tc>
        <w:tc>
          <w:tcPr>
            <w:tcW w:w="1620" w:type="dxa"/>
          </w:tcPr>
          <w:p w14:paraId="7DE583B7" w14:textId="77777777" w:rsidR="00983856" w:rsidRPr="003C0520" w:rsidRDefault="00983856" w:rsidP="00BB6568">
            <w:pPr>
              <w:spacing w:after="0"/>
              <w:jc w:val="center"/>
              <w:rPr>
                <w:rFonts w:eastAsia="SimSun"/>
                <w:bCs/>
                <w:i/>
                <w:iCs/>
                <w:lang w:eastAsia="ko-KR"/>
              </w:rPr>
            </w:pPr>
            <w:r>
              <w:rPr>
                <w:rFonts w:eastAsia="SimSun"/>
                <w:bCs/>
                <w:i/>
                <w:iCs/>
                <w:lang w:eastAsia="ko-KR"/>
              </w:rPr>
              <w:t>Each carrier is limited to 26dBm</w:t>
            </w:r>
          </w:p>
        </w:tc>
        <w:tc>
          <w:tcPr>
            <w:tcW w:w="2362" w:type="dxa"/>
          </w:tcPr>
          <w:p w14:paraId="68FB10CB" w14:textId="77777777" w:rsidR="00983856" w:rsidRDefault="00983856" w:rsidP="00BB6568">
            <w:pPr>
              <w:spacing w:after="0"/>
              <w:jc w:val="center"/>
              <w:rPr>
                <w:rFonts w:eastAsia="SimSun"/>
                <w:bCs/>
                <w:i/>
                <w:iCs/>
                <w:lang w:eastAsia="ko-KR"/>
              </w:rPr>
            </w:pPr>
            <w:r>
              <w:rPr>
                <w:rFonts w:eastAsia="SimSun"/>
                <w:bCs/>
                <w:i/>
                <w:iCs/>
                <w:lang w:eastAsia="ko-KR"/>
              </w:rPr>
              <w:t>Requires LO switching and thus interruption</w:t>
            </w:r>
          </w:p>
        </w:tc>
      </w:tr>
      <w:tr w:rsidR="00983856" w:rsidRPr="003C0520" w14:paraId="685D743B" w14:textId="77777777" w:rsidTr="00BB6568">
        <w:trPr>
          <w:jc w:val="center"/>
        </w:trPr>
        <w:tc>
          <w:tcPr>
            <w:tcW w:w="1250" w:type="dxa"/>
            <w:shd w:val="clear" w:color="auto" w:fill="auto"/>
          </w:tcPr>
          <w:p w14:paraId="215BC6E3" w14:textId="77777777" w:rsidR="00983856" w:rsidRPr="003C0520" w:rsidRDefault="00983856" w:rsidP="00BB6568">
            <w:pPr>
              <w:spacing w:after="0"/>
              <w:jc w:val="center"/>
              <w:rPr>
                <w:rFonts w:eastAsia="SimSun"/>
                <w:bCs/>
                <w:i/>
                <w:iCs/>
                <w:lang w:eastAsia="ko-KR"/>
              </w:rPr>
            </w:pPr>
            <w:r w:rsidRPr="003C0520">
              <w:rPr>
                <w:rFonts w:eastAsia="SimSun"/>
                <w:bCs/>
                <w:i/>
                <w:iCs/>
                <w:lang w:eastAsia="ko-KR"/>
              </w:rPr>
              <w:t>#2</w:t>
            </w:r>
          </w:p>
        </w:tc>
        <w:tc>
          <w:tcPr>
            <w:tcW w:w="2075" w:type="dxa"/>
            <w:shd w:val="clear" w:color="auto" w:fill="auto"/>
          </w:tcPr>
          <w:p w14:paraId="58E9AD49" w14:textId="77777777" w:rsidR="00983856" w:rsidRPr="003C0520" w:rsidRDefault="00983856" w:rsidP="00BB6568">
            <w:pPr>
              <w:spacing w:after="0"/>
              <w:jc w:val="center"/>
              <w:rPr>
                <w:rFonts w:eastAsia="SimSun"/>
                <w:bCs/>
                <w:i/>
                <w:iCs/>
                <w:lang w:eastAsia="ko-KR"/>
              </w:rPr>
            </w:pPr>
            <w:r w:rsidRPr="003C0520">
              <w:rPr>
                <w:rFonts w:eastAsia="SimSun"/>
                <w:bCs/>
                <w:i/>
                <w:iCs/>
                <w:lang w:eastAsia="ko-KR"/>
              </w:rPr>
              <w:t>2x26 dBm PA + 1 LO with 200MHz BW</w:t>
            </w:r>
          </w:p>
        </w:tc>
        <w:tc>
          <w:tcPr>
            <w:tcW w:w="1890" w:type="dxa"/>
          </w:tcPr>
          <w:p w14:paraId="17A9AA8E" w14:textId="77777777" w:rsidR="00983856" w:rsidRPr="003C0520" w:rsidRDefault="00983856" w:rsidP="00BB6568">
            <w:pPr>
              <w:spacing w:after="0"/>
              <w:jc w:val="center"/>
              <w:rPr>
                <w:rFonts w:eastAsia="SimSun"/>
                <w:bCs/>
                <w:i/>
                <w:iCs/>
                <w:lang w:eastAsia="ko-KR"/>
              </w:rPr>
            </w:pPr>
            <w:proofErr w:type="spellStart"/>
            <w:r w:rsidRPr="003C0520">
              <w:rPr>
                <w:rFonts w:eastAsia="SimSun"/>
                <w:bCs/>
                <w:i/>
                <w:iCs/>
                <w:lang w:eastAsia="ko-KR"/>
              </w:rPr>
              <w:t>TxD</w:t>
            </w:r>
            <w:proofErr w:type="spellEnd"/>
            <w:r>
              <w:rPr>
                <w:rFonts w:eastAsia="SimSun"/>
                <w:bCs/>
                <w:i/>
                <w:iCs/>
                <w:lang w:eastAsia="ko-KR"/>
              </w:rPr>
              <w:t xml:space="preserve"> and/or UL MIMO</w:t>
            </w:r>
          </w:p>
        </w:tc>
        <w:tc>
          <w:tcPr>
            <w:tcW w:w="1260" w:type="dxa"/>
            <w:shd w:val="clear" w:color="auto" w:fill="auto"/>
          </w:tcPr>
          <w:p w14:paraId="6300C5AD" w14:textId="77777777" w:rsidR="00983856" w:rsidRPr="003C0520" w:rsidRDefault="00983856" w:rsidP="00BB6568">
            <w:pPr>
              <w:spacing w:after="0"/>
              <w:jc w:val="center"/>
              <w:rPr>
                <w:rFonts w:eastAsia="SimSun"/>
                <w:bCs/>
                <w:i/>
                <w:iCs/>
                <w:lang w:eastAsia="ko-KR"/>
              </w:rPr>
            </w:pPr>
            <w:r w:rsidRPr="003C0520">
              <w:rPr>
                <w:rFonts w:eastAsia="SimSun"/>
                <w:bCs/>
                <w:i/>
                <w:iCs/>
                <w:lang w:eastAsia="ko-KR"/>
              </w:rPr>
              <w:t>Yes</w:t>
            </w:r>
          </w:p>
        </w:tc>
        <w:tc>
          <w:tcPr>
            <w:tcW w:w="1620" w:type="dxa"/>
          </w:tcPr>
          <w:p w14:paraId="2FAC719D" w14:textId="77777777" w:rsidR="00983856" w:rsidRPr="003C0520" w:rsidRDefault="00983856" w:rsidP="00BB6568">
            <w:pPr>
              <w:spacing w:after="0"/>
              <w:jc w:val="center"/>
              <w:rPr>
                <w:rFonts w:eastAsia="SimSun"/>
                <w:bCs/>
                <w:i/>
                <w:iCs/>
                <w:lang w:eastAsia="ko-KR"/>
              </w:rPr>
            </w:pPr>
            <w:r>
              <w:rPr>
                <w:rFonts w:eastAsia="SimSun"/>
                <w:bCs/>
                <w:i/>
                <w:iCs/>
                <w:lang w:eastAsia="ko-KR"/>
              </w:rPr>
              <w:t>One carrier can reach 29dBm</w:t>
            </w:r>
          </w:p>
        </w:tc>
        <w:tc>
          <w:tcPr>
            <w:tcW w:w="2362" w:type="dxa"/>
          </w:tcPr>
          <w:p w14:paraId="058F5FDE" w14:textId="77777777" w:rsidR="00983856" w:rsidRDefault="00983856" w:rsidP="00BB6568">
            <w:pPr>
              <w:spacing w:after="0"/>
              <w:jc w:val="center"/>
              <w:rPr>
                <w:rFonts w:eastAsia="SimSun"/>
                <w:bCs/>
                <w:i/>
                <w:iCs/>
                <w:lang w:eastAsia="ko-KR"/>
              </w:rPr>
            </w:pPr>
            <w:r>
              <w:rPr>
                <w:rFonts w:eastAsia="SimSun"/>
                <w:bCs/>
                <w:i/>
                <w:iCs/>
                <w:lang w:eastAsia="ko-KR"/>
              </w:rPr>
              <w:t>Can support without any switching</w:t>
            </w:r>
          </w:p>
        </w:tc>
      </w:tr>
    </w:tbl>
    <w:p w14:paraId="41C99E62" w14:textId="77777777" w:rsidR="005505C2" w:rsidRDefault="005505C2" w:rsidP="005505C2">
      <w:pPr>
        <w:spacing w:after="0"/>
        <w:rPr>
          <w:rFonts w:eastAsia="Arial"/>
          <w:b/>
          <w:bCs/>
          <w:lang w:eastAsia="zh-CN"/>
        </w:rPr>
      </w:pPr>
    </w:p>
    <w:p w14:paraId="0F77C90D" w14:textId="77777777" w:rsidR="002E0915" w:rsidRPr="00206E27" w:rsidRDefault="002E0915" w:rsidP="002E0915">
      <w:pPr>
        <w:spacing w:after="0"/>
        <w:rPr>
          <w:rFonts w:eastAsia="Arial"/>
          <w:b/>
          <w:bCs/>
          <w:lang w:eastAsia="zh-CN"/>
        </w:rPr>
      </w:pPr>
      <w:r w:rsidRPr="00206E27">
        <w:rPr>
          <w:rFonts w:eastAsia="Arial"/>
          <w:b/>
          <w:bCs/>
          <w:lang w:eastAsia="zh-CN"/>
        </w:rPr>
        <w:t>Proposal on MPR evaluation parameters:</w:t>
      </w:r>
    </w:p>
    <w:p w14:paraId="0168B146" w14:textId="77777777" w:rsidR="002E0915" w:rsidRPr="00206E27" w:rsidRDefault="002E0915" w:rsidP="002E0915">
      <w:pPr>
        <w:pStyle w:val="ListParagraph"/>
        <w:numPr>
          <w:ilvl w:val="0"/>
          <w:numId w:val="50"/>
        </w:numPr>
        <w:spacing w:after="0"/>
        <w:ind w:firstLineChars="0"/>
        <w:rPr>
          <w:rFonts w:eastAsia="Arial"/>
          <w:b/>
          <w:bCs/>
          <w:lang w:eastAsia="zh-CN"/>
        </w:rPr>
      </w:pPr>
      <w:r w:rsidRPr="00206E27">
        <w:rPr>
          <w:rFonts w:eastAsia="Arial"/>
          <w:b/>
          <w:bCs/>
          <w:lang w:eastAsia="zh-CN"/>
        </w:rPr>
        <w:t>Post PA loss: 4dB, Antenna isolation: 10dB for smartphone and 20dB for FWA</w:t>
      </w:r>
    </w:p>
    <w:p w14:paraId="28656ABA" w14:textId="77777777" w:rsidR="002E0915" w:rsidRPr="00206E27" w:rsidRDefault="002E0915" w:rsidP="002E0915">
      <w:pPr>
        <w:pStyle w:val="ListParagraph"/>
        <w:numPr>
          <w:ilvl w:val="0"/>
          <w:numId w:val="50"/>
        </w:numPr>
        <w:spacing w:after="0"/>
        <w:ind w:firstLineChars="0"/>
        <w:rPr>
          <w:rFonts w:eastAsia="Arial"/>
          <w:b/>
          <w:bCs/>
          <w:lang w:eastAsia="zh-CN"/>
        </w:rPr>
      </w:pPr>
      <w:r w:rsidRPr="00206E27">
        <w:rPr>
          <w:rFonts w:eastAsia="Arial"/>
          <w:b/>
          <w:bCs/>
          <w:lang w:eastAsia="zh-CN"/>
        </w:rPr>
        <w:t>PA calibration for DFT-s-OFDM QPSK 20MHz 100RB0 allocation:</w:t>
      </w:r>
    </w:p>
    <w:p w14:paraId="55BC2010" w14:textId="77777777" w:rsidR="002E0915" w:rsidRPr="00206E27" w:rsidRDefault="002E0915" w:rsidP="002E0915">
      <w:pPr>
        <w:pStyle w:val="ListParagraph"/>
        <w:numPr>
          <w:ilvl w:val="1"/>
          <w:numId w:val="50"/>
        </w:numPr>
        <w:spacing w:after="0"/>
        <w:ind w:firstLineChars="0"/>
        <w:rPr>
          <w:rFonts w:eastAsia="Arial"/>
          <w:b/>
          <w:bCs/>
          <w:lang w:eastAsia="zh-CN"/>
        </w:rPr>
      </w:pPr>
      <w:r w:rsidRPr="00206E27">
        <w:rPr>
          <w:rFonts w:eastAsia="Arial"/>
          <w:b/>
          <w:bCs/>
          <w:lang w:eastAsia="zh-CN"/>
        </w:rPr>
        <w:t xml:space="preserve">30dB ACLR at 26dBm for the </w:t>
      </w:r>
      <w:r>
        <w:rPr>
          <w:rFonts w:eastAsia="Arial"/>
          <w:b/>
          <w:bCs/>
          <w:lang w:eastAsia="zh-CN"/>
        </w:rPr>
        <w:t>“</w:t>
      </w:r>
      <w:r w:rsidRPr="00206E27">
        <w:rPr>
          <w:rFonts w:eastAsia="Arial"/>
          <w:b/>
          <w:bCs/>
          <w:lang w:eastAsia="zh-CN"/>
        </w:rPr>
        <w:t>23dBm</w:t>
      </w:r>
      <w:r>
        <w:rPr>
          <w:rFonts w:eastAsia="Arial"/>
          <w:b/>
          <w:bCs/>
          <w:lang w:eastAsia="zh-CN"/>
        </w:rPr>
        <w:t>”</w:t>
      </w:r>
      <w:r w:rsidRPr="00206E27">
        <w:rPr>
          <w:rFonts w:eastAsia="Arial"/>
          <w:b/>
          <w:bCs/>
          <w:lang w:eastAsia="zh-CN"/>
        </w:rPr>
        <w:t xml:space="preserve"> PA used in 2Tx </w:t>
      </w:r>
      <w:proofErr w:type="gramStart"/>
      <w:r w:rsidRPr="00206E27">
        <w:rPr>
          <w:rFonts w:eastAsia="Arial"/>
          <w:b/>
          <w:bCs/>
          <w:lang w:eastAsia="zh-CN"/>
        </w:rPr>
        <w:t>PC2</w:t>
      </w:r>
      <w:proofErr w:type="gramEnd"/>
    </w:p>
    <w:p w14:paraId="2D26D786" w14:textId="77777777" w:rsidR="002E0915" w:rsidRPr="00206E27" w:rsidRDefault="002E0915" w:rsidP="002E0915">
      <w:pPr>
        <w:pStyle w:val="ListParagraph"/>
        <w:numPr>
          <w:ilvl w:val="1"/>
          <w:numId w:val="50"/>
        </w:numPr>
        <w:spacing w:after="0"/>
        <w:ind w:firstLineChars="0"/>
        <w:rPr>
          <w:rFonts w:eastAsia="Arial"/>
          <w:b/>
          <w:bCs/>
          <w:lang w:eastAsia="zh-CN"/>
        </w:rPr>
      </w:pPr>
      <w:r w:rsidRPr="00206E27">
        <w:rPr>
          <w:rFonts w:eastAsia="Arial"/>
          <w:b/>
          <w:bCs/>
          <w:lang w:eastAsia="zh-CN"/>
        </w:rPr>
        <w:t xml:space="preserve">31dB ACLR at 29dBm for the </w:t>
      </w:r>
      <w:r>
        <w:rPr>
          <w:rFonts w:eastAsia="Arial"/>
          <w:b/>
          <w:bCs/>
          <w:lang w:eastAsia="zh-CN"/>
        </w:rPr>
        <w:t>“</w:t>
      </w:r>
      <w:r w:rsidRPr="00206E27">
        <w:rPr>
          <w:rFonts w:eastAsia="Arial"/>
          <w:b/>
          <w:bCs/>
          <w:lang w:eastAsia="zh-CN"/>
        </w:rPr>
        <w:t>26dBm</w:t>
      </w:r>
      <w:r>
        <w:rPr>
          <w:rFonts w:eastAsia="Arial"/>
          <w:b/>
          <w:bCs/>
          <w:lang w:eastAsia="zh-CN"/>
        </w:rPr>
        <w:t>”</w:t>
      </w:r>
      <w:r w:rsidRPr="00206E27">
        <w:rPr>
          <w:rFonts w:eastAsia="Arial"/>
          <w:b/>
          <w:bCs/>
          <w:lang w:eastAsia="zh-CN"/>
        </w:rPr>
        <w:t xml:space="preserve"> PA used in 2Tx PC1.5</w:t>
      </w:r>
    </w:p>
    <w:p w14:paraId="4626F969" w14:textId="77777777" w:rsidR="002E0915" w:rsidRPr="00206E27" w:rsidRDefault="002E0915" w:rsidP="002E0915">
      <w:pPr>
        <w:pStyle w:val="ListParagraph"/>
        <w:numPr>
          <w:ilvl w:val="0"/>
          <w:numId w:val="50"/>
        </w:numPr>
        <w:spacing w:after="0"/>
        <w:ind w:firstLineChars="0"/>
        <w:rPr>
          <w:rFonts w:eastAsia="Arial"/>
          <w:b/>
          <w:bCs/>
          <w:lang w:eastAsia="zh-CN"/>
        </w:rPr>
      </w:pPr>
      <w:r w:rsidRPr="00206E27">
        <w:rPr>
          <w:rFonts w:eastAsia="Arial"/>
          <w:b/>
          <w:bCs/>
          <w:lang w:eastAsia="zh-CN"/>
        </w:rPr>
        <w:t>Measuring back-off needed for SEM and ACLR</w:t>
      </w:r>
      <w:r>
        <w:rPr>
          <w:rFonts w:eastAsia="Arial"/>
          <w:b/>
          <w:bCs/>
          <w:lang w:eastAsia="zh-CN"/>
        </w:rPr>
        <w:t xml:space="preserve"> (for QPSK), EVM for higher order </w:t>
      </w:r>
      <w:proofErr w:type="gramStart"/>
      <w:r>
        <w:rPr>
          <w:rFonts w:eastAsia="Arial"/>
          <w:b/>
          <w:bCs/>
          <w:lang w:eastAsia="zh-CN"/>
        </w:rPr>
        <w:t>modulations</w:t>
      </w:r>
      <w:proofErr w:type="gramEnd"/>
    </w:p>
    <w:p w14:paraId="603B00CB" w14:textId="77777777" w:rsidR="002E0915" w:rsidRDefault="002E0915" w:rsidP="002E0915">
      <w:pPr>
        <w:pStyle w:val="ListParagraph"/>
        <w:numPr>
          <w:ilvl w:val="0"/>
          <w:numId w:val="50"/>
        </w:numPr>
        <w:spacing w:after="0"/>
        <w:ind w:firstLineChars="0"/>
        <w:rPr>
          <w:rFonts w:eastAsia="Arial"/>
          <w:b/>
          <w:bCs/>
          <w:lang w:eastAsia="zh-CN"/>
        </w:rPr>
      </w:pPr>
      <w:r w:rsidRPr="00206E27">
        <w:rPr>
          <w:rFonts w:eastAsia="Arial"/>
          <w:b/>
          <w:bCs/>
          <w:lang w:eastAsia="zh-CN"/>
        </w:rPr>
        <w:t xml:space="preserve">Equal PSD power sharing as a starting point but companies are encouraged to also evaluate with 6dB PSD imbalance. </w:t>
      </w:r>
    </w:p>
    <w:p w14:paraId="529A48CE" w14:textId="77777777" w:rsidR="002E0915" w:rsidRDefault="002E0915" w:rsidP="002E0915">
      <w:pPr>
        <w:pStyle w:val="ListParagraph"/>
        <w:numPr>
          <w:ilvl w:val="0"/>
          <w:numId w:val="50"/>
        </w:numPr>
        <w:spacing w:after="0"/>
        <w:ind w:firstLineChars="0"/>
        <w:rPr>
          <w:rFonts w:eastAsia="Arial"/>
          <w:b/>
          <w:bCs/>
          <w:lang w:eastAsia="zh-CN"/>
        </w:rPr>
      </w:pPr>
      <w:r>
        <w:rPr>
          <w:rFonts w:eastAsia="Arial"/>
          <w:b/>
          <w:bCs/>
          <w:lang w:eastAsia="zh-CN"/>
        </w:rPr>
        <w:t>Both DFT-s-OFDM and CP-OFDM waveforms starting with QPSK</w:t>
      </w:r>
    </w:p>
    <w:p w14:paraId="03E7F79B" w14:textId="77777777" w:rsidR="002E0915" w:rsidRDefault="002E0915" w:rsidP="002E0915">
      <w:pPr>
        <w:pStyle w:val="ListParagraph"/>
        <w:numPr>
          <w:ilvl w:val="0"/>
          <w:numId w:val="50"/>
        </w:numPr>
        <w:spacing w:after="0"/>
        <w:ind w:firstLineChars="0"/>
        <w:rPr>
          <w:rFonts w:eastAsia="Arial"/>
          <w:b/>
          <w:bCs/>
          <w:lang w:eastAsia="zh-CN"/>
        </w:rPr>
      </w:pPr>
      <w:r>
        <w:rPr>
          <w:rFonts w:eastAsia="Arial"/>
          <w:b/>
          <w:bCs/>
          <w:lang w:eastAsia="zh-CN"/>
        </w:rPr>
        <w:t>When the same allocation is used in each CC the waveforms should be uncorrelated (different data)</w:t>
      </w:r>
    </w:p>
    <w:p w14:paraId="7512B6F1" w14:textId="77777777" w:rsidR="002E0915" w:rsidRDefault="002E0915" w:rsidP="002E0915">
      <w:pPr>
        <w:pStyle w:val="ListParagraph"/>
        <w:numPr>
          <w:ilvl w:val="0"/>
          <w:numId w:val="50"/>
        </w:numPr>
        <w:spacing w:after="0"/>
        <w:ind w:firstLineChars="0"/>
        <w:rPr>
          <w:rFonts w:eastAsia="Arial"/>
          <w:b/>
          <w:bCs/>
          <w:lang w:eastAsia="zh-CN"/>
        </w:rPr>
      </w:pPr>
      <w:r>
        <w:rPr>
          <w:rFonts w:eastAsia="Arial"/>
          <w:b/>
          <w:bCs/>
          <w:lang w:eastAsia="zh-CN"/>
        </w:rPr>
        <w:t xml:space="preserve">Waveforms used in each Tx Path should see </w:t>
      </w:r>
      <w:proofErr w:type="spellStart"/>
      <w:r>
        <w:rPr>
          <w:rFonts w:eastAsia="Arial"/>
          <w:b/>
          <w:bCs/>
          <w:lang w:eastAsia="zh-CN"/>
        </w:rPr>
        <w:t>TxD</w:t>
      </w:r>
      <w:proofErr w:type="spellEnd"/>
      <w:r>
        <w:rPr>
          <w:rFonts w:eastAsia="Arial"/>
          <w:b/>
          <w:bCs/>
          <w:lang w:eastAsia="zh-CN"/>
        </w:rPr>
        <w:t xml:space="preserve"> processing to have some level of correlation (worst case)</w:t>
      </w:r>
    </w:p>
    <w:p w14:paraId="6A01403F" w14:textId="37D3BE55" w:rsidR="002E0915" w:rsidRDefault="002E0915" w:rsidP="002E0915">
      <w:pPr>
        <w:pStyle w:val="ListParagraph"/>
        <w:numPr>
          <w:ilvl w:val="0"/>
          <w:numId w:val="50"/>
        </w:numPr>
        <w:spacing w:after="0"/>
        <w:ind w:firstLineChars="0"/>
        <w:rPr>
          <w:rFonts w:eastAsia="Arial"/>
          <w:b/>
          <w:bCs/>
          <w:lang w:eastAsia="zh-CN"/>
        </w:rPr>
      </w:pPr>
      <w:r>
        <w:rPr>
          <w:rFonts w:eastAsia="Arial"/>
          <w:b/>
          <w:bCs/>
          <w:lang w:eastAsia="zh-CN"/>
        </w:rPr>
        <w:t>Emissions are calculated based on the mathematical sum of each path under the assumed coupling.</w:t>
      </w:r>
    </w:p>
    <w:p w14:paraId="51399AB2" w14:textId="2867293F" w:rsidR="00B634F3" w:rsidRPr="00B634F3" w:rsidRDefault="00B634F3" w:rsidP="00B634F3">
      <w:pPr>
        <w:pStyle w:val="ListParagraph"/>
        <w:numPr>
          <w:ilvl w:val="0"/>
          <w:numId w:val="50"/>
        </w:numPr>
        <w:spacing w:after="0"/>
        <w:ind w:firstLineChars="0"/>
        <w:rPr>
          <w:rFonts w:eastAsia="Arial"/>
          <w:b/>
          <w:bCs/>
          <w:lang w:eastAsia="zh-CN"/>
        </w:rPr>
      </w:pPr>
      <w:r>
        <w:rPr>
          <w:rFonts w:eastAsia="Arial"/>
          <w:b/>
          <w:bCs/>
          <w:lang w:eastAsia="zh-CN"/>
        </w:rPr>
        <w:t>Both actual back-off and back-off difference between PC2 and PC1.5 may be reported.</w:t>
      </w:r>
    </w:p>
    <w:p w14:paraId="706A035B" w14:textId="4520F24F" w:rsidR="00C05662" w:rsidRDefault="00F2750F" w:rsidP="00DA1597">
      <w:pPr>
        <w:pStyle w:val="Heading1"/>
        <w:numPr>
          <w:ilvl w:val="0"/>
          <w:numId w:val="1"/>
        </w:numPr>
        <w:ind w:left="567" w:hanging="567"/>
      </w:pPr>
      <w:r>
        <w:lastRenderedPageBreak/>
        <w:t>References</w:t>
      </w:r>
    </w:p>
    <w:p w14:paraId="78F0B936" w14:textId="52EBAAF8" w:rsidR="003D6C94" w:rsidRDefault="00942010" w:rsidP="00A37ACD">
      <w:pPr>
        <w:spacing w:after="0"/>
      </w:pPr>
      <w:r>
        <w:rPr>
          <w:lang w:val="en-US"/>
        </w:rPr>
        <w:t xml:space="preserve">[1] </w:t>
      </w:r>
      <w:r w:rsidR="003D6C94" w:rsidRPr="003D6C94">
        <w:rPr>
          <w:lang w:val="en-US"/>
        </w:rPr>
        <w:t>R4-2407371</w:t>
      </w:r>
      <w:r w:rsidR="003D6C94">
        <w:rPr>
          <w:lang w:val="en-US"/>
        </w:rPr>
        <w:t xml:space="preserve"> </w:t>
      </w:r>
      <w:r w:rsidR="003D6C94" w:rsidRPr="003D6C94">
        <w:rPr>
          <w:lang w:val="en-US"/>
        </w:rPr>
        <w:t>PC1p5 intra-band ULCA MOP for 2Tx and Dual-PA cases</w:t>
      </w:r>
      <w:r w:rsidR="003D6C94">
        <w:rPr>
          <w:lang w:val="en-US"/>
        </w:rPr>
        <w:t xml:space="preserve">, </w:t>
      </w:r>
      <w:r w:rsidR="003D6C94" w:rsidRPr="003D6C94">
        <w:rPr>
          <w:lang w:val="en-US"/>
        </w:rPr>
        <w:t>Skyworks Solutions Inc.</w:t>
      </w:r>
      <w:r w:rsidR="003D6C94">
        <w:t>, RAN4#111</w:t>
      </w:r>
    </w:p>
    <w:p w14:paraId="360AC5B5" w14:textId="0D2A1F01" w:rsidR="003D6C94" w:rsidRDefault="003D6C94" w:rsidP="00A37ACD">
      <w:pPr>
        <w:spacing w:after="0"/>
        <w:rPr>
          <w:lang w:val="en-US"/>
        </w:rPr>
      </w:pPr>
      <w:r>
        <w:t xml:space="preserve">[2] </w:t>
      </w:r>
      <w:r w:rsidRPr="003D6C94">
        <w:t>R4-2410750</w:t>
      </w:r>
      <w:r>
        <w:t xml:space="preserve"> </w:t>
      </w:r>
      <w:r w:rsidRPr="003D6C94">
        <w:t>WF on high power UE</w:t>
      </w:r>
      <w:r>
        <w:t xml:space="preserve">, </w:t>
      </w:r>
      <w:r w:rsidRPr="003D6C94">
        <w:t>Samsung</w:t>
      </w:r>
      <w:r>
        <w:t>, RAN4#111</w:t>
      </w:r>
    </w:p>
    <w:p w14:paraId="7E043B63" w14:textId="227182F2" w:rsidR="00E30194" w:rsidRPr="008A3C0B" w:rsidRDefault="008A3C0B" w:rsidP="00E30194">
      <w:pPr>
        <w:spacing w:after="0"/>
        <w:rPr>
          <w:lang w:val="en-US"/>
        </w:rPr>
      </w:pPr>
      <w:r>
        <w:t>[</w:t>
      </w:r>
      <w:r w:rsidR="00F25663">
        <w:t>3</w:t>
      </w:r>
      <w:r>
        <w:t xml:space="preserve">] </w:t>
      </w:r>
      <w:r w:rsidR="0020759B" w:rsidRPr="0020759B">
        <w:t>RP‑241656 UE RF enhancements for NR FR1/FR2 and EN-DC, Phase 4</w:t>
      </w:r>
      <w:r w:rsidR="0020759B">
        <w:t xml:space="preserve">, </w:t>
      </w:r>
      <w:r w:rsidR="0020759B" w:rsidRPr="0020759B">
        <w:t xml:space="preserve">Huawei, </w:t>
      </w:r>
      <w:proofErr w:type="spellStart"/>
      <w:r w:rsidR="0020759B" w:rsidRPr="0020759B">
        <w:t>HiSilicon</w:t>
      </w:r>
      <w:proofErr w:type="spellEnd"/>
      <w:r w:rsidR="0020759B">
        <w:t>, RAN#104</w:t>
      </w:r>
    </w:p>
    <w:p w14:paraId="04A9072B" w14:textId="111EAAE8" w:rsidR="00DA5A05" w:rsidRPr="008A3C0B" w:rsidRDefault="00DA5A05" w:rsidP="00DA5A05">
      <w:pPr>
        <w:spacing w:after="0"/>
        <w:rPr>
          <w:lang w:val="en-US"/>
        </w:rPr>
      </w:pPr>
      <w:r>
        <w:t xml:space="preserve">[4] </w:t>
      </w:r>
      <w:r w:rsidRPr="0020759B">
        <w:t>R</w:t>
      </w:r>
      <w:r>
        <w:t>4</w:t>
      </w:r>
      <w:r w:rsidRPr="0020759B">
        <w:t>‑241</w:t>
      </w:r>
      <w:r>
        <w:t>1302</w:t>
      </w:r>
      <w:r w:rsidRPr="0020759B">
        <w:t xml:space="preserve"> </w:t>
      </w:r>
      <w:r w:rsidRPr="00DA5A05">
        <w:t>On equal PSD vs equal power spectral regrowth</w:t>
      </w:r>
      <w:r>
        <w:t xml:space="preserve">, </w:t>
      </w:r>
      <w:r w:rsidRPr="003D6C94">
        <w:rPr>
          <w:lang w:val="en-US"/>
        </w:rPr>
        <w:t>Skyworks Solutions Inc.</w:t>
      </w:r>
      <w:r>
        <w:t>, RAN4#112</w:t>
      </w:r>
    </w:p>
    <w:p w14:paraId="2FC89EBD" w14:textId="30DA6BA0" w:rsidR="00453E3B" w:rsidRPr="008A3C0B" w:rsidRDefault="00453E3B" w:rsidP="004C69F4">
      <w:pPr>
        <w:rPr>
          <w:lang w:val="en-US"/>
        </w:rPr>
      </w:pPr>
    </w:p>
    <w:sectPr w:rsidR="00453E3B" w:rsidRPr="008A3C0B"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C3166" w14:textId="77777777" w:rsidR="007577E8" w:rsidRPr="00A10429" w:rsidRDefault="007577E8" w:rsidP="0064547A">
      <w:pPr>
        <w:spacing w:after="0"/>
        <w:rPr>
          <w:kern w:val="2"/>
          <w:lang w:eastAsia="zh-CN"/>
        </w:rPr>
      </w:pPr>
      <w:r>
        <w:separator/>
      </w:r>
    </w:p>
  </w:endnote>
  <w:endnote w:type="continuationSeparator" w:id="0">
    <w:p w14:paraId="4AAA5C67" w14:textId="77777777" w:rsidR="007577E8" w:rsidRPr="00A10429" w:rsidRDefault="007577E8" w:rsidP="0064547A">
      <w:pPr>
        <w:spacing w:after="0"/>
        <w:rPr>
          <w:kern w:val="2"/>
          <w:lang w:eastAsia="zh-CN"/>
        </w:rPr>
      </w:pPr>
      <w:r>
        <w:continuationSeparator/>
      </w:r>
    </w:p>
  </w:endnote>
  <w:endnote w:type="continuationNotice" w:id="1">
    <w:p w14:paraId="30E176A6" w14:textId="77777777" w:rsidR="007577E8" w:rsidRDefault="007577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9D71A" w14:textId="77777777" w:rsidR="007577E8" w:rsidRPr="00A10429" w:rsidRDefault="007577E8" w:rsidP="0064547A">
      <w:pPr>
        <w:spacing w:after="0"/>
        <w:rPr>
          <w:kern w:val="2"/>
          <w:lang w:eastAsia="zh-CN"/>
        </w:rPr>
      </w:pPr>
      <w:r>
        <w:separator/>
      </w:r>
    </w:p>
  </w:footnote>
  <w:footnote w:type="continuationSeparator" w:id="0">
    <w:p w14:paraId="639CCBD7" w14:textId="77777777" w:rsidR="007577E8" w:rsidRPr="00A10429" w:rsidRDefault="007577E8" w:rsidP="0064547A">
      <w:pPr>
        <w:spacing w:after="0"/>
        <w:rPr>
          <w:kern w:val="2"/>
          <w:lang w:eastAsia="zh-CN"/>
        </w:rPr>
      </w:pPr>
      <w:r>
        <w:continuationSeparator/>
      </w:r>
    </w:p>
  </w:footnote>
  <w:footnote w:type="continuationNotice" w:id="1">
    <w:p w14:paraId="1AC8464B" w14:textId="77777777" w:rsidR="007577E8" w:rsidRDefault="007577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BA3993"/>
    <w:multiLevelType w:val="hybridMultilevel"/>
    <w:tmpl w:val="E80A6E80"/>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79A1E01"/>
    <w:multiLevelType w:val="hybridMultilevel"/>
    <w:tmpl w:val="9FFE7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EE378A"/>
    <w:multiLevelType w:val="hybridMultilevel"/>
    <w:tmpl w:val="D38E9BE6"/>
    <w:lvl w:ilvl="0" w:tplc="FB2C6E70">
      <w:start w:val="5"/>
      <w:numFmt w:val="decimal"/>
      <w:lvlText w:val="[%1]"/>
      <w:lvlJc w:val="left"/>
      <w:pPr>
        <w:tabs>
          <w:tab w:val="num" w:pos="369"/>
        </w:tabs>
        <w:ind w:left="369" w:hanging="369"/>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1202AF"/>
    <w:multiLevelType w:val="hybridMultilevel"/>
    <w:tmpl w:val="4EC42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F625C9"/>
    <w:multiLevelType w:val="hybridMultilevel"/>
    <w:tmpl w:val="94DEA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755A07"/>
    <w:multiLevelType w:val="hybridMultilevel"/>
    <w:tmpl w:val="2430B9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DDF1DB8"/>
    <w:multiLevelType w:val="hybridMultilevel"/>
    <w:tmpl w:val="A1AE3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752A12"/>
    <w:multiLevelType w:val="hybridMultilevel"/>
    <w:tmpl w:val="65889BF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3EE2DA2"/>
    <w:multiLevelType w:val="hybridMultilevel"/>
    <w:tmpl w:val="A10845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3BDF0ED7"/>
    <w:multiLevelType w:val="hybridMultilevel"/>
    <w:tmpl w:val="EC9E29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F071E42"/>
    <w:multiLevelType w:val="hybridMultilevel"/>
    <w:tmpl w:val="F606F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C65658"/>
    <w:multiLevelType w:val="hybridMultilevel"/>
    <w:tmpl w:val="70D05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9AF74B0"/>
    <w:multiLevelType w:val="hybridMultilevel"/>
    <w:tmpl w:val="A7AA8DD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8" w15:restartNumberingAfterBreak="0">
    <w:nsid w:val="4DCF48A0"/>
    <w:multiLevelType w:val="hybridMultilevel"/>
    <w:tmpl w:val="E0A0F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8170A2"/>
    <w:multiLevelType w:val="hybridMultilevel"/>
    <w:tmpl w:val="74D46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6F711EC"/>
    <w:multiLevelType w:val="hybridMultilevel"/>
    <w:tmpl w:val="9918C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5B6568FB"/>
    <w:multiLevelType w:val="hybridMultilevel"/>
    <w:tmpl w:val="54CEFC3A"/>
    <w:lvl w:ilvl="0" w:tplc="C18CA21A">
      <w:start w:val="2"/>
      <w:numFmt w:val="bullet"/>
      <w:lvlText w:val="-"/>
      <w:lvlJc w:val="left"/>
      <w:pPr>
        <w:ind w:left="360" w:hanging="360"/>
      </w:pPr>
      <w:rPr>
        <w:rFonts w:ascii="Times New Roman" w:eastAsia="SimSu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EA49AE"/>
    <w:multiLevelType w:val="hybridMultilevel"/>
    <w:tmpl w:val="D018C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4391FBA"/>
    <w:multiLevelType w:val="hybridMultilevel"/>
    <w:tmpl w:val="427AAD10"/>
    <w:lvl w:ilvl="0" w:tplc="DB0849B4">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64BE11D3"/>
    <w:multiLevelType w:val="hybridMultilevel"/>
    <w:tmpl w:val="1E56541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0" w15:restartNumberingAfterBreak="0">
    <w:nsid w:val="6C2C2026"/>
    <w:multiLevelType w:val="hybridMultilevel"/>
    <w:tmpl w:val="F9607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BF5B13"/>
    <w:multiLevelType w:val="hybridMultilevel"/>
    <w:tmpl w:val="6102E2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22838B9"/>
    <w:multiLevelType w:val="hybridMultilevel"/>
    <w:tmpl w:val="8C96DD3E"/>
    <w:lvl w:ilvl="0" w:tplc="EE34ECAE">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9"/>
  </w:num>
  <w:num w:numId="2" w16cid:durableId="1298339486">
    <w:abstractNumId w:val="5"/>
  </w:num>
  <w:num w:numId="3" w16cid:durableId="730156007">
    <w:abstractNumId w:val="18"/>
  </w:num>
  <w:num w:numId="4" w16cid:durableId="317660584">
    <w:abstractNumId w:val="16"/>
  </w:num>
  <w:num w:numId="5" w16cid:durableId="1858304697">
    <w:abstractNumId w:val="47"/>
  </w:num>
  <w:num w:numId="6" w16cid:durableId="2105563181">
    <w:abstractNumId w:val="4"/>
  </w:num>
  <w:num w:numId="7" w16cid:durableId="633097245">
    <w:abstractNumId w:val="30"/>
  </w:num>
  <w:num w:numId="8" w16cid:durableId="1163470918">
    <w:abstractNumId w:val="20"/>
  </w:num>
  <w:num w:numId="9" w16cid:durableId="255214559">
    <w:abstractNumId w:val="45"/>
  </w:num>
  <w:num w:numId="10" w16cid:durableId="1775591434">
    <w:abstractNumId w:val="48"/>
  </w:num>
  <w:num w:numId="11" w16cid:durableId="1690718188">
    <w:abstractNumId w:val="49"/>
  </w:num>
  <w:num w:numId="12" w16cid:durableId="1051925366">
    <w:abstractNumId w:val="21"/>
  </w:num>
  <w:num w:numId="13" w16cid:durableId="1741057929">
    <w:abstractNumId w:val="25"/>
  </w:num>
  <w:num w:numId="14" w16cid:durableId="232856064">
    <w:abstractNumId w:val="19"/>
  </w:num>
  <w:num w:numId="15" w16cid:durableId="224609546">
    <w:abstractNumId w:val="42"/>
  </w:num>
  <w:num w:numId="16" w16cid:durableId="1767651071">
    <w:abstractNumId w:val="0"/>
  </w:num>
  <w:num w:numId="17" w16cid:durableId="220364000">
    <w:abstractNumId w:val="44"/>
  </w:num>
  <w:num w:numId="18" w16cid:durableId="1462066297">
    <w:abstractNumId w:val="6"/>
  </w:num>
  <w:num w:numId="19" w16cid:durableId="799766590">
    <w:abstractNumId w:val="1"/>
  </w:num>
  <w:num w:numId="20" w16cid:durableId="1479571757">
    <w:abstractNumId w:val="43"/>
  </w:num>
  <w:num w:numId="21" w16cid:durableId="409159420">
    <w:abstractNumId w:val="31"/>
  </w:num>
  <w:num w:numId="22" w16cid:durableId="691032568">
    <w:abstractNumId w:val="26"/>
    <w:lvlOverride w:ilvl="0">
      <w:startOverride w:val="1"/>
    </w:lvlOverride>
  </w:num>
  <w:num w:numId="23" w16cid:durableId="1262377704">
    <w:abstractNumId w:val="32"/>
    <w:lvlOverride w:ilvl="0">
      <w:startOverride w:val="1"/>
    </w:lvlOverride>
  </w:num>
  <w:num w:numId="24" w16cid:durableId="439181257">
    <w:abstractNumId w:val="28"/>
  </w:num>
  <w:num w:numId="25" w16cid:durableId="1565330556">
    <w:abstractNumId w:val="14"/>
  </w:num>
  <w:num w:numId="26" w16cid:durableId="1542785631">
    <w:abstractNumId w:val="22"/>
  </w:num>
  <w:num w:numId="27" w16cid:durableId="1044407591">
    <w:abstractNumId w:val="40"/>
  </w:num>
  <w:num w:numId="28" w16cid:durableId="1334261120">
    <w:abstractNumId w:val="3"/>
  </w:num>
  <w:num w:numId="29" w16cid:durableId="546455486">
    <w:abstractNumId w:val="8"/>
  </w:num>
  <w:num w:numId="30" w16cid:durableId="1911651532">
    <w:abstractNumId w:val="39"/>
  </w:num>
  <w:num w:numId="31" w16cid:durableId="1077437704">
    <w:abstractNumId w:val="13"/>
  </w:num>
  <w:num w:numId="32" w16cid:durableId="14771466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408158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24968628">
    <w:abstractNumId w:val="24"/>
  </w:num>
  <w:num w:numId="35" w16cid:durableId="1355644557">
    <w:abstractNumId w:val="23"/>
  </w:num>
  <w:num w:numId="36" w16cid:durableId="1887183757">
    <w:abstractNumId w:val="12"/>
  </w:num>
  <w:num w:numId="37" w16cid:durableId="1756246584">
    <w:abstractNumId w:val="33"/>
  </w:num>
  <w:num w:numId="38" w16cid:durableId="1763257289">
    <w:abstractNumId w:val="46"/>
  </w:num>
  <w:num w:numId="39" w16cid:durableId="244732123">
    <w:abstractNumId w:val="35"/>
  </w:num>
  <w:num w:numId="40" w16cid:durableId="1876965127">
    <w:abstractNumId w:val="17"/>
  </w:num>
  <w:num w:numId="41" w16cid:durableId="2006855946">
    <w:abstractNumId w:val="2"/>
  </w:num>
  <w:num w:numId="42" w16cid:durableId="485052533">
    <w:abstractNumId w:val="41"/>
  </w:num>
  <w:num w:numId="43" w16cid:durableId="1852722677">
    <w:abstractNumId w:val="37"/>
  </w:num>
  <w:num w:numId="44" w16cid:durableId="985090709">
    <w:abstractNumId w:val="34"/>
  </w:num>
  <w:num w:numId="45" w16cid:durableId="1720589412">
    <w:abstractNumId w:val="29"/>
  </w:num>
  <w:num w:numId="46" w16cid:durableId="1895775541">
    <w:abstractNumId w:val="27"/>
  </w:num>
  <w:num w:numId="47" w16cid:durableId="396897736">
    <w:abstractNumId w:val="7"/>
  </w:num>
  <w:num w:numId="48" w16cid:durableId="1197429465">
    <w:abstractNumId w:val="10"/>
  </w:num>
  <w:num w:numId="49" w16cid:durableId="1878395946">
    <w:abstractNumId w:val="36"/>
  </w:num>
  <w:num w:numId="50" w16cid:durableId="548762518">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5662"/>
    <w:rsid w:val="000160F7"/>
    <w:rsid w:val="00016143"/>
    <w:rsid w:val="00016D9E"/>
    <w:rsid w:val="00017375"/>
    <w:rsid w:val="000178B7"/>
    <w:rsid w:val="0002008D"/>
    <w:rsid w:val="000201C7"/>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6D6"/>
    <w:rsid w:val="000346ED"/>
    <w:rsid w:val="000349F5"/>
    <w:rsid w:val="00034C1F"/>
    <w:rsid w:val="00034E7E"/>
    <w:rsid w:val="000363CC"/>
    <w:rsid w:val="000371E4"/>
    <w:rsid w:val="000406ED"/>
    <w:rsid w:val="00040CD4"/>
    <w:rsid w:val="00041630"/>
    <w:rsid w:val="0004178B"/>
    <w:rsid w:val="00042511"/>
    <w:rsid w:val="00043E8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6018C"/>
    <w:rsid w:val="00060E54"/>
    <w:rsid w:val="00060E71"/>
    <w:rsid w:val="00060FE3"/>
    <w:rsid w:val="0006130E"/>
    <w:rsid w:val="00061483"/>
    <w:rsid w:val="00062489"/>
    <w:rsid w:val="0006270D"/>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EB7"/>
    <w:rsid w:val="000E40B9"/>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759"/>
    <w:rsid w:val="00126CA6"/>
    <w:rsid w:val="001308F6"/>
    <w:rsid w:val="0013169D"/>
    <w:rsid w:val="00132700"/>
    <w:rsid w:val="00132F32"/>
    <w:rsid w:val="0013378D"/>
    <w:rsid w:val="00133D05"/>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7205"/>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889"/>
    <w:rsid w:val="00183CEE"/>
    <w:rsid w:val="00184EB3"/>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7C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9F9"/>
    <w:rsid w:val="001D2063"/>
    <w:rsid w:val="001D2361"/>
    <w:rsid w:val="001D273C"/>
    <w:rsid w:val="001D36C0"/>
    <w:rsid w:val="001D3EA9"/>
    <w:rsid w:val="001D4516"/>
    <w:rsid w:val="001D4FDF"/>
    <w:rsid w:val="001D56A9"/>
    <w:rsid w:val="001D59D0"/>
    <w:rsid w:val="001D7276"/>
    <w:rsid w:val="001D76A8"/>
    <w:rsid w:val="001D7703"/>
    <w:rsid w:val="001D7E41"/>
    <w:rsid w:val="001E0147"/>
    <w:rsid w:val="001E04CA"/>
    <w:rsid w:val="001E0541"/>
    <w:rsid w:val="001E139E"/>
    <w:rsid w:val="001E2128"/>
    <w:rsid w:val="001E29D5"/>
    <w:rsid w:val="001E2F97"/>
    <w:rsid w:val="001E391D"/>
    <w:rsid w:val="001E3EF8"/>
    <w:rsid w:val="001E3F20"/>
    <w:rsid w:val="001E433E"/>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06E27"/>
    <w:rsid w:val="0020759B"/>
    <w:rsid w:val="002100B3"/>
    <w:rsid w:val="002109A7"/>
    <w:rsid w:val="0021147E"/>
    <w:rsid w:val="0021162B"/>
    <w:rsid w:val="00212131"/>
    <w:rsid w:val="0021245C"/>
    <w:rsid w:val="002125E2"/>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A75"/>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2F68"/>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680"/>
    <w:rsid w:val="002C496C"/>
    <w:rsid w:val="002C583D"/>
    <w:rsid w:val="002C5A44"/>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915"/>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4AB1"/>
    <w:rsid w:val="00335508"/>
    <w:rsid w:val="0033553F"/>
    <w:rsid w:val="00336D82"/>
    <w:rsid w:val="00337698"/>
    <w:rsid w:val="003408F4"/>
    <w:rsid w:val="00341E64"/>
    <w:rsid w:val="00342FF0"/>
    <w:rsid w:val="00343450"/>
    <w:rsid w:val="0034357C"/>
    <w:rsid w:val="00343AA7"/>
    <w:rsid w:val="00343E64"/>
    <w:rsid w:val="00344B8E"/>
    <w:rsid w:val="00346AC1"/>
    <w:rsid w:val="0034792E"/>
    <w:rsid w:val="00347EE4"/>
    <w:rsid w:val="003516D1"/>
    <w:rsid w:val="0035188A"/>
    <w:rsid w:val="00351E6A"/>
    <w:rsid w:val="0035237C"/>
    <w:rsid w:val="00355B5C"/>
    <w:rsid w:val="00357962"/>
    <w:rsid w:val="00357E35"/>
    <w:rsid w:val="0036050E"/>
    <w:rsid w:val="00362355"/>
    <w:rsid w:val="00365028"/>
    <w:rsid w:val="0036506F"/>
    <w:rsid w:val="00365191"/>
    <w:rsid w:val="00365A05"/>
    <w:rsid w:val="0036626B"/>
    <w:rsid w:val="003666B7"/>
    <w:rsid w:val="00366A37"/>
    <w:rsid w:val="00367318"/>
    <w:rsid w:val="0036745A"/>
    <w:rsid w:val="00367BA3"/>
    <w:rsid w:val="00367D1E"/>
    <w:rsid w:val="00367E49"/>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286"/>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7D2"/>
    <w:rsid w:val="003D02D5"/>
    <w:rsid w:val="003D069C"/>
    <w:rsid w:val="003D0728"/>
    <w:rsid w:val="003D1BB6"/>
    <w:rsid w:val="003D2634"/>
    <w:rsid w:val="003D2EA7"/>
    <w:rsid w:val="003D4A03"/>
    <w:rsid w:val="003D57E8"/>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44A"/>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1D3E"/>
    <w:rsid w:val="004521D3"/>
    <w:rsid w:val="0045290C"/>
    <w:rsid w:val="00452EFA"/>
    <w:rsid w:val="00453B47"/>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6B4B"/>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B3"/>
    <w:rsid w:val="004D21DE"/>
    <w:rsid w:val="004D2A2D"/>
    <w:rsid w:val="004D3EAE"/>
    <w:rsid w:val="004D425E"/>
    <w:rsid w:val="004D53AA"/>
    <w:rsid w:val="004D5547"/>
    <w:rsid w:val="004D6899"/>
    <w:rsid w:val="004D68B1"/>
    <w:rsid w:val="004D77F5"/>
    <w:rsid w:val="004D7AD2"/>
    <w:rsid w:val="004D7C64"/>
    <w:rsid w:val="004E0263"/>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5C45"/>
    <w:rsid w:val="005368B4"/>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C0F"/>
    <w:rsid w:val="00546A98"/>
    <w:rsid w:val="0054719A"/>
    <w:rsid w:val="00550275"/>
    <w:rsid w:val="005504BE"/>
    <w:rsid w:val="005505C2"/>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3FCD"/>
    <w:rsid w:val="005A4E59"/>
    <w:rsid w:val="005A6891"/>
    <w:rsid w:val="005A6EFF"/>
    <w:rsid w:val="005A7475"/>
    <w:rsid w:val="005A759A"/>
    <w:rsid w:val="005B022A"/>
    <w:rsid w:val="005B0987"/>
    <w:rsid w:val="005B2177"/>
    <w:rsid w:val="005B39E2"/>
    <w:rsid w:val="005B3D19"/>
    <w:rsid w:val="005B3F97"/>
    <w:rsid w:val="005B5569"/>
    <w:rsid w:val="005B6E41"/>
    <w:rsid w:val="005B757D"/>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46E3"/>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84"/>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6967"/>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577E8"/>
    <w:rsid w:val="00760C4A"/>
    <w:rsid w:val="00761739"/>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1A52"/>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3702"/>
    <w:rsid w:val="00793F90"/>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659"/>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1DAE"/>
    <w:rsid w:val="008222E4"/>
    <w:rsid w:val="00822A7C"/>
    <w:rsid w:val="008236CD"/>
    <w:rsid w:val="008239D4"/>
    <w:rsid w:val="00823D07"/>
    <w:rsid w:val="00823F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1953"/>
    <w:rsid w:val="008823D7"/>
    <w:rsid w:val="008825A5"/>
    <w:rsid w:val="00883A32"/>
    <w:rsid w:val="00884300"/>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A33"/>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5AF"/>
    <w:rsid w:val="009276B3"/>
    <w:rsid w:val="00927894"/>
    <w:rsid w:val="00930120"/>
    <w:rsid w:val="009303F1"/>
    <w:rsid w:val="00931364"/>
    <w:rsid w:val="0093138B"/>
    <w:rsid w:val="00931B7C"/>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962"/>
    <w:rsid w:val="00944FA2"/>
    <w:rsid w:val="0094504B"/>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856"/>
    <w:rsid w:val="00984E48"/>
    <w:rsid w:val="00985C12"/>
    <w:rsid w:val="00985C65"/>
    <w:rsid w:val="009861C5"/>
    <w:rsid w:val="00987534"/>
    <w:rsid w:val="00987663"/>
    <w:rsid w:val="0099184E"/>
    <w:rsid w:val="00991CD5"/>
    <w:rsid w:val="009928A3"/>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2BB0"/>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EFB"/>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44FB"/>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E85"/>
    <w:rsid w:val="00A90FA9"/>
    <w:rsid w:val="00A912D1"/>
    <w:rsid w:val="00A91492"/>
    <w:rsid w:val="00A915A0"/>
    <w:rsid w:val="00A92181"/>
    <w:rsid w:val="00A92B2A"/>
    <w:rsid w:val="00A92DE6"/>
    <w:rsid w:val="00A94285"/>
    <w:rsid w:val="00A9454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A61"/>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34F3"/>
    <w:rsid w:val="00B64096"/>
    <w:rsid w:val="00B64B47"/>
    <w:rsid w:val="00B65338"/>
    <w:rsid w:val="00B65B23"/>
    <w:rsid w:val="00B6765E"/>
    <w:rsid w:val="00B67DB4"/>
    <w:rsid w:val="00B67F8E"/>
    <w:rsid w:val="00B70F0A"/>
    <w:rsid w:val="00B70F23"/>
    <w:rsid w:val="00B7179E"/>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6EE"/>
    <w:rsid w:val="00BB0BF4"/>
    <w:rsid w:val="00BB1012"/>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27AB"/>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5F07"/>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25E8"/>
    <w:rsid w:val="00CA3062"/>
    <w:rsid w:val="00CA45C4"/>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DA3"/>
    <w:rsid w:val="00CB62C9"/>
    <w:rsid w:val="00CB714B"/>
    <w:rsid w:val="00CB7567"/>
    <w:rsid w:val="00CC0764"/>
    <w:rsid w:val="00CC0A3E"/>
    <w:rsid w:val="00CC2FE9"/>
    <w:rsid w:val="00CC320E"/>
    <w:rsid w:val="00CC3E30"/>
    <w:rsid w:val="00CC43CD"/>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12A"/>
    <w:rsid w:val="00CF1A01"/>
    <w:rsid w:val="00CF2D5C"/>
    <w:rsid w:val="00CF2FB2"/>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F9"/>
    <w:rsid w:val="00D27176"/>
    <w:rsid w:val="00D278B0"/>
    <w:rsid w:val="00D31D6B"/>
    <w:rsid w:val="00D33280"/>
    <w:rsid w:val="00D34532"/>
    <w:rsid w:val="00D3462D"/>
    <w:rsid w:val="00D34BE3"/>
    <w:rsid w:val="00D34C95"/>
    <w:rsid w:val="00D34EC4"/>
    <w:rsid w:val="00D3549E"/>
    <w:rsid w:val="00D35884"/>
    <w:rsid w:val="00D35A34"/>
    <w:rsid w:val="00D36382"/>
    <w:rsid w:val="00D37412"/>
    <w:rsid w:val="00D414BC"/>
    <w:rsid w:val="00D446C9"/>
    <w:rsid w:val="00D46EDF"/>
    <w:rsid w:val="00D47A25"/>
    <w:rsid w:val="00D47AEB"/>
    <w:rsid w:val="00D515EE"/>
    <w:rsid w:val="00D525A1"/>
    <w:rsid w:val="00D52A7A"/>
    <w:rsid w:val="00D52F4E"/>
    <w:rsid w:val="00D5446B"/>
    <w:rsid w:val="00D54FC9"/>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5A05"/>
    <w:rsid w:val="00DA6359"/>
    <w:rsid w:val="00DA6E9B"/>
    <w:rsid w:val="00DA748F"/>
    <w:rsid w:val="00DA7C87"/>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523A"/>
    <w:rsid w:val="00DF591B"/>
    <w:rsid w:val="00DF5F27"/>
    <w:rsid w:val="00DF6C5A"/>
    <w:rsid w:val="00DF7C03"/>
    <w:rsid w:val="00E002C6"/>
    <w:rsid w:val="00E00585"/>
    <w:rsid w:val="00E00BD6"/>
    <w:rsid w:val="00E01B4D"/>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95E"/>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450"/>
    <w:rsid w:val="00EA1EE0"/>
    <w:rsid w:val="00EA1EE4"/>
    <w:rsid w:val="00EA26B0"/>
    <w:rsid w:val="00EA2868"/>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C29"/>
    <w:rsid w:val="00EE1FDD"/>
    <w:rsid w:val="00EE261B"/>
    <w:rsid w:val="00EE26F3"/>
    <w:rsid w:val="00EE3983"/>
    <w:rsid w:val="00EE3D3C"/>
    <w:rsid w:val="00EE4690"/>
    <w:rsid w:val="00EE4C2D"/>
    <w:rsid w:val="00EE611C"/>
    <w:rsid w:val="00EE641E"/>
    <w:rsid w:val="00EE7958"/>
    <w:rsid w:val="00EE7A02"/>
    <w:rsid w:val="00EE7EF7"/>
    <w:rsid w:val="00EF0337"/>
    <w:rsid w:val="00EF0434"/>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2043B"/>
    <w:rsid w:val="00F20C9A"/>
    <w:rsid w:val="00F21090"/>
    <w:rsid w:val="00F23494"/>
    <w:rsid w:val="00F23714"/>
    <w:rsid w:val="00F240B8"/>
    <w:rsid w:val="00F24CF8"/>
    <w:rsid w:val="00F24FBC"/>
    <w:rsid w:val="00F25663"/>
    <w:rsid w:val="00F26AA9"/>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4438"/>
    <w:rsid w:val="00F6482E"/>
    <w:rsid w:val="00F64978"/>
    <w:rsid w:val="00F64E48"/>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7737A"/>
    <w:rsid w:val="00F80447"/>
    <w:rsid w:val="00F8180E"/>
    <w:rsid w:val="00F81A91"/>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0467461">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3.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4.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6.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2042</Words>
  <Characters>11643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7</cp:revision>
  <dcterms:created xsi:type="dcterms:W3CDTF">2024-08-08T19:49:00Z</dcterms:created>
  <dcterms:modified xsi:type="dcterms:W3CDTF">2024-08-09T19:59:00Z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